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37527C" w14:textId="77777777" w:rsidR="00CE0447" w:rsidRDefault="00CE0447">
      <w:pPr>
        <w:widowControl w:val="0"/>
        <w:pBdr>
          <w:top w:val="nil"/>
          <w:left w:val="nil"/>
          <w:bottom w:val="nil"/>
          <w:right w:val="nil"/>
          <w:between w:val="nil"/>
        </w:pBdr>
      </w:pPr>
    </w:p>
    <w:tbl>
      <w:tblPr>
        <w:tblStyle w:val="a"/>
        <w:tblW w:w="10275" w:type="dxa"/>
        <w:tblInd w:w="108" w:type="dxa"/>
        <w:tblLayout w:type="fixed"/>
        <w:tblLook w:val="0000" w:firstRow="0" w:lastRow="0" w:firstColumn="0" w:lastColumn="0" w:noHBand="0" w:noVBand="0"/>
      </w:tblPr>
      <w:tblGrid>
        <w:gridCol w:w="1635"/>
        <w:gridCol w:w="1590"/>
        <w:gridCol w:w="2685"/>
        <w:gridCol w:w="1350"/>
        <w:gridCol w:w="1500"/>
        <w:gridCol w:w="1515"/>
      </w:tblGrid>
      <w:tr w:rsidR="00CE0447" w14:paraId="667FAFA2" w14:textId="77777777">
        <w:trPr>
          <w:trHeight w:val="980"/>
        </w:trPr>
        <w:tc>
          <w:tcPr>
            <w:tcW w:w="1635" w:type="dxa"/>
            <w:shd w:val="clear" w:color="auto" w:fill="auto"/>
            <w:vAlign w:val="center"/>
          </w:tcPr>
          <w:p w14:paraId="32642BC6" w14:textId="77777777" w:rsidR="00CE0447" w:rsidRDefault="008957C7">
            <w:pPr>
              <w:spacing w:line="240" w:lineRule="auto"/>
              <w:jc w:val="right"/>
            </w:pPr>
            <w:r>
              <w:rPr>
                <w:noProof/>
              </w:rPr>
              <w:drawing>
                <wp:inline distT="114300" distB="114300" distL="114300" distR="114300" wp14:anchorId="1F400504" wp14:editId="760D2D10">
                  <wp:extent cx="872362" cy="542925"/>
                  <wp:effectExtent l="0" t="0" r="0" b="0"/>
                  <wp:docPr id="7"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7"/>
                          <a:srcRect l="42660" b="30590"/>
                          <a:stretch>
                            <a:fillRect/>
                          </a:stretch>
                        </pic:blipFill>
                        <pic:spPr>
                          <a:xfrm>
                            <a:off x="0" y="0"/>
                            <a:ext cx="872362" cy="542925"/>
                          </a:xfrm>
                          <a:prstGeom prst="rect">
                            <a:avLst/>
                          </a:prstGeom>
                          <a:ln/>
                        </pic:spPr>
                      </pic:pic>
                    </a:graphicData>
                  </a:graphic>
                </wp:inline>
              </w:drawing>
            </w:r>
          </w:p>
        </w:tc>
        <w:tc>
          <w:tcPr>
            <w:tcW w:w="1590" w:type="dxa"/>
            <w:shd w:val="clear" w:color="auto" w:fill="auto"/>
            <w:vAlign w:val="center"/>
          </w:tcPr>
          <w:p w14:paraId="47F024C5" w14:textId="77777777" w:rsidR="00CE0447" w:rsidRDefault="008957C7">
            <w:pPr>
              <w:spacing w:line="240" w:lineRule="auto"/>
              <w:jc w:val="center"/>
              <w:rPr>
                <w:sz w:val="18"/>
                <w:szCs w:val="18"/>
              </w:rPr>
            </w:pPr>
            <w:r>
              <w:rPr>
                <w:noProof/>
                <w:sz w:val="18"/>
                <w:szCs w:val="18"/>
              </w:rPr>
              <w:drawing>
                <wp:inline distT="114300" distB="114300" distL="114300" distR="114300" wp14:anchorId="7286AB02" wp14:editId="335B50A8">
                  <wp:extent cx="876300" cy="876300"/>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876300" cy="876300"/>
                          </a:xfrm>
                          <a:prstGeom prst="rect">
                            <a:avLst/>
                          </a:prstGeom>
                          <a:ln/>
                        </pic:spPr>
                      </pic:pic>
                    </a:graphicData>
                  </a:graphic>
                </wp:inline>
              </w:drawing>
            </w:r>
          </w:p>
        </w:tc>
        <w:tc>
          <w:tcPr>
            <w:tcW w:w="2685" w:type="dxa"/>
            <w:shd w:val="clear" w:color="auto" w:fill="auto"/>
            <w:vAlign w:val="center"/>
          </w:tcPr>
          <w:p w14:paraId="62BF6B3D" w14:textId="77777777" w:rsidR="00CE0447" w:rsidRDefault="008957C7">
            <w:pPr>
              <w:jc w:val="center"/>
            </w:pPr>
            <w:r>
              <w:rPr>
                <w:rFonts w:ascii="Calibri" w:eastAsia="Calibri" w:hAnsi="Calibri" w:cs="Calibri"/>
                <w:noProof/>
                <w:sz w:val="24"/>
                <w:szCs w:val="24"/>
              </w:rPr>
              <w:drawing>
                <wp:inline distT="0" distB="0" distL="114300" distR="114300" wp14:anchorId="51320A48" wp14:editId="07C1506A">
                  <wp:extent cx="1443862" cy="396031"/>
                  <wp:effectExtent l="0" t="0" r="0" b="0"/>
                  <wp:docPr id="11" name="image4.jpg" descr="Afficher l'image d'origine"/>
                  <wp:cNvGraphicFramePr/>
                  <a:graphic xmlns:a="http://schemas.openxmlformats.org/drawingml/2006/main">
                    <a:graphicData uri="http://schemas.openxmlformats.org/drawingml/2006/picture">
                      <pic:pic xmlns:pic="http://schemas.openxmlformats.org/drawingml/2006/picture">
                        <pic:nvPicPr>
                          <pic:cNvPr id="0" name="image4.jpg" descr="Afficher l'image d'origine"/>
                          <pic:cNvPicPr preferRelativeResize="0"/>
                        </pic:nvPicPr>
                        <pic:blipFill>
                          <a:blip r:embed="rId9"/>
                          <a:srcRect r="29846"/>
                          <a:stretch>
                            <a:fillRect/>
                          </a:stretch>
                        </pic:blipFill>
                        <pic:spPr>
                          <a:xfrm>
                            <a:off x="0" y="0"/>
                            <a:ext cx="1443862" cy="396031"/>
                          </a:xfrm>
                          <a:prstGeom prst="rect">
                            <a:avLst/>
                          </a:prstGeom>
                          <a:ln/>
                        </pic:spPr>
                      </pic:pic>
                    </a:graphicData>
                  </a:graphic>
                </wp:inline>
              </w:drawing>
            </w:r>
          </w:p>
        </w:tc>
        <w:tc>
          <w:tcPr>
            <w:tcW w:w="1350" w:type="dxa"/>
            <w:shd w:val="clear" w:color="auto" w:fill="auto"/>
            <w:vAlign w:val="center"/>
          </w:tcPr>
          <w:p w14:paraId="6481DC8C" w14:textId="77777777" w:rsidR="00CE0447" w:rsidRDefault="00122DEB">
            <w:pPr>
              <w:spacing w:line="240" w:lineRule="auto"/>
              <w:jc w:val="center"/>
              <w:rPr>
                <w:b/>
                <w:sz w:val="20"/>
                <w:szCs w:val="20"/>
              </w:rPr>
            </w:pPr>
            <w:r>
              <w:rPr>
                <w:b/>
                <w:sz w:val="20"/>
                <w:szCs w:val="20"/>
              </w:rPr>
              <w:t>Terminale</w:t>
            </w:r>
            <w:r w:rsidR="008957C7">
              <w:rPr>
                <w:b/>
                <w:sz w:val="20"/>
                <w:szCs w:val="20"/>
              </w:rPr>
              <w:t xml:space="preserve"> STL</w:t>
            </w:r>
          </w:p>
        </w:tc>
        <w:tc>
          <w:tcPr>
            <w:tcW w:w="1500" w:type="dxa"/>
            <w:shd w:val="clear" w:color="auto" w:fill="auto"/>
            <w:vAlign w:val="center"/>
          </w:tcPr>
          <w:p w14:paraId="64F6DB72" w14:textId="77777777" w:rsidR="00CE0447" w:rsidRDefault="00122DEB">
            <w:pPr>
              <w:spacing w:line="240" w:lineRule="auto"/>
              <w:jc w:val="center"/>
              <w:rPr>
                <w:b/>
                <w:sz w:val="18"/>
                <w:szCs w:val="18"/>
              </w:rPr>
            </w:pPr>
            <w:r>
              <w:rPr>
                <w:b/>
                <w:sz w:val="18"/>
                <w:szCs w:val="18"/>
              </w:rPr>
              <w:t>Février</w:t>
            </w:r>
            <w:r w:rsidR="008957C7">
              <w:rPr>
                <w:b/>
                <w:sz w:val="18"/>
                <w:szCs w:val="18"/>
              </w:rPr>
              <w:t xml:space="preserve"> 2019</w:t>
            </w:r>
          </w:p>
        </w:tc>
        <w:tc>
          <w:tcPr>
            <w:tcW w:w="1515" w:type="dxa"/>
            <w:shd w:val="clear" w:color="auto" w:fill="auto"/>
            <w:vAlign w:val="center"/>
          </w:tcPr>
          <w:p w14:paraId="6D4D9687" w14:textId="77777777" w:rsidR="00CE0447" w:rsidRDefault="00CE0447">
            <w:pPr>
              <w:spacing w:line="240" w:lineRule="auto"/>
              <w:rPr>
                <w:sz w:val="18"/>
                <w:szCs w:val="18"/>
              </w:rPr>
            </w:pPr>
          </w:p>
          <w:p w14:paraId="5494AB62" w14:textId="77777777" w:rsidR="00CE0447" w:rsidRDefault="008957C7">
            <w:pPr>
              <w:spacing w:line="240" w:lineRule="auto"/>
              <w:jc w:val="center"/>
              <w:rPr>
                <w:b/>
                <w:sz w:val="28"/>
                <w:szCs w:val="28"/>
              </w:rPr>
            </w:pPr>
            <w:hyperlink r:id="rId10">
              <w:r>
                <w:rPr>
                  <w:b/>
                  <w:noProof/>
                  <w:color w:val="1155CC"/>
                  <w:sz w:val="28"/>
                  <w:szCs w:val="28"/>
                  <w:u w:val="single"/>
                </w:rPr>
                <w:drawing>
                  <wp:inline distT="114300" distB="114300" distL="114300" distR="114300" wp14:anchorId="1E36A756" wp14:editId="31BE43E4">
                    <wp:extent cx="828675" cy="190500"/>
                    <wp:effectExtent l="0" t="0" r="0" b="0"/>
                    <wp:docPr id="3"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1"/>
                            <a:srcRect/>
                            <a:stretch>
                              <a:fillRect/>
                            </a:stretch>
                          </pic:blipFill>
                          <pic:spPr>
                            <a:xfrm>
                              <a:off x="0" y="0"/>
                              <a:ext cx="828675" cy="190500"/>
                            </a:xfrm>
                            <a:prstGeom prst="rect">
                              <a:avLst/>
                            </a:prstGeom>
                            <a:ln/>
                          </pic:spPr>
                        </pic:pic>
                      </a:graphicData>
                    </a:graphic>
                  </wp:inline>
                </w:drawing>
              </w:r>
            </w:hyperlink>
          </w:p>
        </w:tc>
      </w:tr>
    </w:tbl>
    <w:p w14:paraId="4B81BC4F" w14:textId="77777777" w:rsidR="00CE0447" w:rsidRDefault="00CE0447">
      <w:pPr>
        <w:rPr>
          <w:sz w:val="20"/>
          <w:szCs w:val="20"/>
        </w:rPr>
      </w:pPr>
    </w:p>
    <w:tbl>
      <w:tblPr>
        <w:tblStyle w:val="a0"/>
        <w:tblW w:w="10200" w:type="dxa"/>
        <w:jc w:val="center"/>
        <w:tblInd w:w="0" w:type="dxa"/>
        <w:tblBorders>
          <w:top w:val="single" w:sz="4"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2835"/>
        <w:gridCol w:w="7365"/>
      </w:tblGrid>
      <w:tr w:rsidR="00CE0447" w14:paraId="06430D61" w14:textId="77777777">
        <w:trPr>
          <w:trHeight w:val="320"/>
          <w:jc w:val="center"/>
        </w:trPr>
        <w:tc>
          <w:tcPr>
            <w:tcW w:w="2835" w:type="dxa"/>
            <w:tcBorders>
              <w:top w:val="single" w:sz="4" w:space="0" w:color="000000"/>
              <w:left w:val="single" w:sz="4" w:space="0" w:color="000000"/>
              <w:bottom w:val="single" w:sz="4" w:space="0" w:color="000000"/>
            </w:tcBorders>
            <w:shd w:val="clear" w:color="auto" w:fill="auto"/>
            <w:tcMar>
              <w:left w:w="107" w:type="dxa"/>
            </w:tcMar>
            <w:vAlign w:val="center"/>
          </w:tcPr>
          <w:p w14:paraId="4B21F01A" w14:textId="77777777" w:rsidR="00CE0447" w:rsidRDefault="008957C7">
            <w:pPr>
              <w:jc w:val="center"/>
              <w:rPr>
                <w:b/>
                <w:sz w:val="18"/>
                <w:szCs w:val="18"/>
              </w:rPr>
            </w:pPr>
            <w:r>
              <w:rPr>
                <w:b/>
                <w:sz w:val="18"/>
                <w:szCs w:val="18"/>
              </w:rPr>
              <w:t xml:space="preserve">Niveau </w:t>
            </w:r>
            <w:r>
              <w:rPr>
                <w:b/>
                <w:sz w:val="18"/>
                <w:szCs w:val="18"/>
              </w:rPr>
              <w:t>(Thèmes)</w:t>
            </w:r>
          </w:p>
        </w:tc>
        <w:tc>
          <w:tcPr>
            <w:tcW w:w="7365" w:type="dxa"/>
            <w:tcBorders>
              <w:top w:val="single" w:sz="4" w:space="0" w:color="000000"/>
              <w:left w:val="single" w:sz="4" w:space="0" w:color="000000"/>
              <w:bottom w:val="single" w:sz="4" w:space="0" w:color="000000"/>
              <w:right w:val="single" w:sz="4" w:space="0" w:color="000000"/>
            </w:tcBorders>
            <w:shd w:val="clear" w:color="auto" w:fill="auto"/>
            <w:tcMar>
              <w:left w:w="107" w:type="dxa"/>
            </w:tcMar>
            <w:vAlign w:val="center"/>
          </w:tcPr>
          <w:p w14:paraId="7004E145" w14:textId="77777777" w:rsidR="00CE0447" w:rsidRDefault="008957C7">
            <w:pPr>
              <w:rPr>
                <w:sz w:val="16"/>
                <w:szCs w:val="16"/>
              </w:rPr>
            </w:pPr>
            <w:r>
              <w:rPr>
                <w:sz w:val="16"/>
                <w:szCs w:val="16"/>
              </w:rPr>
              <w:t>Terminale STL - spécialité SPCL - ONDES - travail effectué en aide personnalisée.</w:t>
            </w:r>
          </w:p>
        </w:tc>
      </w:tr>
      <w:tr w:rsidR="00CE0447" w14:paraId="0D0B2030" w14:textId="77777777">
        <w:trPr>
          <w:trHeight w:val="520"/>
          <w:jc w:val="center"/>
        </w:trPr>
        <w:tc>
          <w:tcPr>
            <w:tcW w:w="2835" w:type="dxa"/>
            <w:tcBorders>
              <w:left w:val="single" w:sz="4" w:space="0" w:color="000000"/>
              <w:bottom w:val="single" w:sz="4" w:space="0" w:color="000000"/>
            </w:tcBorders>
            <w:shd w:val="clear" w:color="auto" w:fill="auto"/>
            <w:tcMar>
              <w:left w:w="107" w:type="dxa"/>
            </w:tcMar>
            <w:vAlign w:val="center"/>
          </w:tcPr>
          <w:p w14:paraId="5564F8B6" w14:textId="77777777" w:rsidR="00CE0447" w:rsidRDefault="008957C7">
            <w:pPr>
              <w:jc w:val="center"/>
              <w:rPr>
                <w:b/>
                <w:sz w:val="18"/>
                <w:szCs w:val="18"/>
              </w:rPr>
            </w:pPr>
            <w:r>
              <w:rPr>
                <w:b/>
                <w:sz w:val="18"/>
                <w:szCs w:val="18"/>
              </w:rPr>
              <w:t>Introduction</w:t>
            </w:r>
          </w:p>
        </w:tc>
        <w:tc>
          <w:tcPr>
            <w:tcW w:w="7365" w:type="dxa"/>
            <w:tcBorders>
              <w:left w:val="single" w:sz="4" w:space="0" w:color="000000"/>
              <w:bottom w:val="single" w:sz="4" w:space="0" w:color="000000"/>
              <w:right w:val="single" w:sz="4" w:space="0" w:color="000000"/>
            </w:tcBorders>
            <w:shd w:val="clear" w:color="auto" w:fill="auto"/>
            <w:tcMar>
              <w:left w:w="107" w:type="dxa"/>
            </w:tcMar>
            <w:vAlign w:val="center"/>
          </w:tcPr>
          <w:p w14:paraId="1DA639FB" w14:textId="77777777" w:rsidR="00CE0447" w:rsidRDefault="008957C7">
            <w:pPr>
              <w:jc w:val="both"/>
              <w:rPr>
                <w:sz w:val="16"/>
                <w:szCs w:val="16"/>
              </w:rPr>
            </w:pPr>
            <w:r>
              <w:rPr>
                <w:sz w:val="16"/>
                <w:szCs w:val="16"/>
              </w:rPr>
              <w:t xml:space="preserve">En ECE, le travail sur les incertitudes consiste souvent à remplir un document Excel, </w:t>
            </w:r>
            <w:r w:rsidR="00122DEB">
              <w:rPr>
                <w:sz w:val="16"/>
                <w:szCs w:val="16"/>
              </w:rPr>
              <w:t>Libre office</w:t>
            </w:r>
            <w:r>
              <w:rPr>
                <w:sz w:val="16"/>
                <w:szCs w:val="16"/>
              </w:rPr>
              <w:t xml:space="preserve"> ou GUM préparé en amont. Le but de cette activité est de proposer aux élèves de concevoir un document à peu près semblable à ce qui leur est proposé prêt à l’</w:t>
            </w:r>
            <w:r>
              <w:rPr>
                <w:sz w:val="16"/>
                <w:szCs w:val="16"/>
              </w:rPr>
              <w:t xml:space="preserve">emploi le jour du baccalauréat. La fiche élève propose de travailler sur Excel mais ce travail est transposable sur </w:t>
            </w:r>
            <w:r w:rsidR="00122DEB">
              <w:rPr>
                <w:sz w:val="16"/>
                <w:szCs w:val="16"/>
              </w:rPr>
              <w:t>Libre office</w:t>
            </w:r>
            <w:r>
              <w:rPr>
                <w:sz w:val="16"/>
                <w:szCs w:val="16"/>
              </w:rPr>
              <w:t>. Il faudra alors modifier la fiche d’aide (page 5)</w:t>
            </w:r>
          </w:p>
        </w:tc>
      </w:tr>
      <w:tr w:rsidR="00CE0447" w14:paraId="59A247C1" w14:textId="77777777">
        <w:trPr>
          <w:trHeight w:val="520"/>
          <w:jc w:val="center"/>
        </w:trPr>
        <w:tc>
          <w:tcPr>
            <w:tcW w:w="2835" w:type="dxa"/>
            <w:tcBorders>
              <w:left w:val="single" w:sz="4" w:space="0" w:color="000000"/>
              <w:bottom w:val="single" w:sz="4" w:space="0" w:color="000000"/>
            </w:tcBorders>
            <w:shd w:val="clear" w:color="auto" w:fill="auto"/>
            <w:tcMar>
              <w:left w:w="107" w:type="dxa"/>
            </w:tcMar>
            <w:vAlign w:val="center"/>
          </w:tcPr>
          <w:p w14:paraId="7EDE8848" w14:textId="77777777" w:rsidR="00CE0447" w:rsidRDefault="008957C7">
            <w:pPr>
              <w:jc w:val="center"/>
              <w:rPr>
                <w:b/>
                <w:sz w:val="18"/>
                <w:szCs w:val="18"/>
              </w:rPr>
            </w:pPr>
            <w:r>
              <w:rPr>
                <w:b/>
                <w:sz w:val="18"/>
                <w:szCs w:val="18"/>
              </w:rPr>
              <w:t>Type d’activité</w:t>
            </w:r>
          </w:p>
        </w:tc>
        <w:tc>
          <w:tcPr>
            <w:tcW w:w="7365" w:type="dxa"/>
            <w:tcBorders>
              <w:left w:val="single" w:sz="4" w:space="0" w:color="000000"/>
              <w:bottom w:val="single" w:sz="4" w:space="0" w:color="000000"/>
              <w:right w:val="single" w:sz="4" w:space="0" w:color="000000"/>
            </w:tcBorders>
            <w:shd w:val="clear" w:color="auto" w:fill="auto"/>
            <w:tcMar>
              <w:left w:w="107" w:type="dxa"/>
            </w:tcMar>
            <w:vAlign w:val="center"/>
          </w:tcPr>
          <w:p w14:paraId="3A1F30DC" w14:textId="77777777" w:rsidR="00CE0447" w:rsidRDefault="008957C7">
            <w:pPr>
              <w:rPr>
                <w:sz w:val="16"/>
                <w:szCs w:val="16"/>
              </w:rPr>
            </w:pPr>
            <w:r>
              <w:rPr>
                <w:sz w:val="16"/>
                <w:szCs w:val="16"/>
              </w:rPr>
              <w:t>Activité expérimentale.</w:t>
            </w:r>
          </w:p>
        </w:tc>
      </w:tr>
      <w:tr w:rsidR="00CE0447" w14:paraId="1431FC0A" w14:textId="77777777">
        <w:trPr>
          <w:trHeight w:val="660"/>
          <w:jc w:val="center"/>
        </w:trPr>
        <w:tc>
          <w:tcPr>
            <w:tcW w:w="2835" w:type="dxa"/>
            <w:tcBorders>
              <w:left w:val="single" w:sz="4" w:space="0" w:color="000000"/>
              <w:bottom w:val="single" w:sz="4" w:space="0" w:color="000000"/>
            </w:tcBorders>
            <w:shd w:val="clear" w:color="auto" w:fill="auto"/>
            <w:tcMar>
              <w:left w:w="107" w:type="dxa"/>
            </w:tcMar>
            <w:vAlign w:val="center"/>
          </w:tcPr>
          <w:p w14:paraId="41A79D2A" w14:textId="77777777" w:rsidR="00CE0447" w:rsidRDefault="008957C7">
            <w:pPr>
              <w:jc w:val="center"/>
              <w:rPr>
                <w:b/>
                <w:sz w:val="18"/>
                <w:szCs w:val="18"/>
              </w:rPr>
            </w:pPr>
            <w:r>
              <w:rPr>
                <w:b/>
                <w:sz w:val="18"/>
                <w:szCs w:val="18"/>
              </w:rPr>
              <w:t>Compétences</w:t>
            </w:r>
          </w:p>
          <w:p w14:paraId="56453D3B" w14:textId="77777777" w:rsidR="00CE0447" w:rsidRDefault="00CE0447">
            <w:pPr>
              <w:jc w:val="center"/>
              <w:rPr>
                <w:color w:val="3D85C6"/>
                <w:sz w:val="18"/>
                <w:szCs w:val="18"/>
              </w:rPr>
            </w:pPr>
          </w:p>
        </w:tc>
        <w:tc>
          <w:tcPr>
            <w:tcW w:w="7365" w:type="dxa"/>
            <w:tcBorders>
              <w:left w:val="single" w:sz="4" w:space="0" w:color="000000"/>
              <w:bottom w:val="single" w:sz="4" w:space="0" w:color="000000"/>
              <w:right w:val="single" w:sz="4" w:space="0" w:color="000000"/>
            </w:tcBorders>
            <w:shd w:val="clear" w:color="auto" w:fill="auto"/>
            <w:tcMar>
              <w:left w:w="107" w:type="dxa"/>
            </w:tcMar>
            <w:vAlign w:val="center"/>
          </w:tcPr>
          <w:p w14:paraId="394AECA1" w14:textId="77777777" w:rsidR="00CE0447" w:rsidRDefault="008957C7">
            <w:pPr>
              <w:rPr>
                <w:sz w:val="16"/>
                <w:szCs w:val="16"/>
              </w:rPr>
            </w:pPr>
            <w:r>
              <w:rPr>
                <w:sz w:val="16"/>
                <w:szCs w:val="16"/>
              </w:rPr>
              <w:t>S’APPROPRIER :</w:t>
            </w:r>
          </w:p>
          <w:p w14:paraId="0A64C16C" w14:textId="77777777" w:rsidR="00CE0447" w:rsidRDefault="008957C7">
            <w:pPr>
              <w:numPr>
                <w:ilvl w:val="0"/>
                <w:numId w:val="8"/>
              </w:numPr>
              <w:pBdr>
                <w:top w:val="nil"/>
                <w:left w:val="nil"/>
                <w:bottom w:val="nil"/>
                <w:right w:val="nil"/>
                <w:between w:val="nil"/>
              </w:pBdr>
              <w:rPr>
                <w:sz w:val="16"/>
                <w:szCs w:val="16"/>
              </w:rPr>
            </w:pPr>
            <w:r>
              <w:rPr>
                <w:sz w:val="16"/>
                <w:szCs w:val="16"/>
              </w:rPr>
              <w:t>Relier entre elles des informations d'ordre théorique</w:t>
            </w:r>
          </w:p>
          <w:p w14:paraId="565CF30C" w14:textId="77777777" w:rsidR="00CE0447" w:rsidRDefault="008957C7">
            <w:pPr>
              <w:rPr>
                <w:sz w:val="16"/>
                <w:szCs w:val="16"/>
              </w:rPr>
            </w:pPr>
            <w:r>
              <w:rPr>
                <w:sz w:val="16"/>
                <w:szCs w:val="16"/>
              </w:rPr>
              <w:t>ANALYSER :</w:t>
            </w:r>
          </w:p>
          <w:p w14:paraId="46E4F0A5" w14:textId="77777777" w:rsidR="00CE0447" w:rsidRDefault="008957C7">
            <w:pPr>
              <w:numPr>
                <w:ilvl w:val="0"/>
                <w:numId w:val="8"/>
              </w:numPr>
              <w:pBdr>
                <w:top w:val="nil"/>
                <w:left w:val="nil"/>
                <w:bottom w:val="nil"/>
                <w:right w:val="nil"/>
                <w:between w:val="nil"/>
              </w:pBdr>
              <w:rPr>
                <w:sz w:val="16"/>
                <w:szCs w:val="16"/>
              </w:rPr>
            </w:pPr>
            <w:r>
              <w:rPr>
                <w:sz w:val="16"/>
                <w:szCs w:val="16"/>
              </w:rPr>
              <w:t xml:space="preserve">Proposer les étapes d'une résolution </w:t>
            </w:r>
          </w:p>
          <w:p w14:paraId="57F0C940" w14:textId="77777777" w:rsidR="00CE0447" w:rsidRDefault="008957C7">
            <w:pPr>
              <w:numPr>
                <w:ilvl w:val="0"/>
                <w:numId w:val="8"/>
              </w:numPr>
              <w:pBdr>
                <w:top w:val="nil"/>
                <w:left w:val="nil"/>
                <w:bottom w:val="nil"/>
                <w:right w:val="nil"/>
                <w:between w:val="nil"/>
              </w:pBdr>
              <w:rPr>
                <w:sz w:val="16"/>
                <w:szCs w:val="16"/>
              </w:rPr>
            </w:pPr>
            <w:r>
              <w:rPr>
                <w:sz w:val="16"/>
                <w:szCs w:val="16"/>
              </w:rPr>
              <w:t>Repérer ou sélectionner des informations utiles</w:t>
            </w:r>
          </w:p>
          <w:p w14:paraId="4B6577E3" w14:textId="77777777" w:rsidR="00CE0447" w:rsidRDefault="008957C7">
            <w:pPr>
              <w:pBdr>
                <w:top w:val="nil"/>
                <w:left w:val="nil"/>
                <w:bottom w:val="nil"/>
                <w:right w:val="nil"/>
                <w:between w:val="nil"/>
              </w:pBdr>
              <w:rPr>
                <w:sz w:val="16"/>
                <w:szCs w:val="16"/>
              </w:rPr>
            </w:pPr>
            <w:r>
              <w:rPr>
                <w:sz w:val="16"/>
                <w:szCs w:val="16"/>
              </w:rPr>
              <w:t>R</w:t>
            </w:r>
            <w:r>
              <w:rPr>
                <w:sz w:val="16"/>
                <w:szCs w:val="16"/>
              </w:rPr>
              <w:t>É</w:t>
            </w:r>
            <w:r>
              <w:rPr>
                <w:sz w:val="16"/>
                <w:szCs w:val="16"/>
              </w:rPr>
              <w:t xml:space="preserve">ALISER </w:t>
            </w:r>
          </w:p>
          <w:p w14:paraId="0EB51EED" w14:textId="77777777" w:rsidR="00CE0447" w:rsidRDefault="00122DEB">
            <w:pPr>
              <w:numPr>
                <w:ilvl w:val="0"/>
                <w:numId w:val="8"/>
              </w:numPr>
              <w:pBdr>
                <w:top w:val="nil"/>
                <w:left w:val="nil"/>
                <w:bottom w:val="nil"/>
                <w:right w:val="nil"/>
                <w:between w:val="nil"/>
              </w:pBdr>
              <w:rPr>
                <w:sz w:val="16"/>
                <w:szCs w:val="16"/>
              </w:rPr>
            </w:pPr>
            <w:r>
              <w:rPr>
                <w:sz w:val="16"/>
                <w:szCs w:val="16"/>
              </w:rPr>
              <w:t>Écrire</w:t>
            </w:r>
            <w:r w:rsidR="008957C7">
              <w:rPr>
                <w:sz w:val="16"/>
                <w:szCs w:val="16"/>
              </w:rPr>
              <w:t xml:space="preserve"> un résultat de façon adaptée</w:t>
            </w:r>
          </w:p>
          <w:p w14:paraId="55702D4F" w14:textId="77777777" w:rsidR="00CE0447" w:rsidRDefault="008957C7">
            <w:pPr>
              <w:pBdr>
                <w:top w:val="nil"/>
                <w:left w:val="nil"/>
                <w:bottom w:val="nil"/>
                <w:right w:val="nil"/>
                <w:between w:val="nil"/>
              </w:pBdr>
              <w:rPr>
                <w:sz w:val="16"/>
                <w:szCs w:val="16"/>
              </w:rPr>
            </w:pPr>
            <w:r>
              <w:rPr>
                <w:sz w:val="16"/>
                <w:szCs w:val="16"/>
              </w:rPr>
              <w:t xml:space="preserve">VALIDER </w:t>
            </w:r>
          </w:p>
          <w:p w14:paraId="4B8706EA" w14:textId="77777777" w:rsidR="00CE0447" w:rsidRDefault="008957C7">
            <w:pPr>
              <w:numPr>
                <w:ilvl w:val="0"/>
                <w:numId w:val="8"/>
              </w:numPr>
              <w:pBdr>
                <w:top w:val="nil"/>
                <w:left w:val="nil"/>
                <w:bottom w:val="nil"/>
                <w:right w:val="nil"/>
                <w:between w:val="nil"/>
              </w:pBdr>
              <w:rPr>
                <w:sz w:val="16"/>
                <w:szCs w:val="16"/>
              </w:rPr>
            </w:pPr>
            <w:r>
              <w:rPr>
                <w:sz w:val="16"/>
                <w:szCs w:val="16"/>
              </w:rPr>
              <w:t xml:space="preserve">Discuter de la validité d'une information  </w:t>
            </w:r>
          </w:p>
          <w:p w14:paraId="16212955" w14:textId="77777777" w:rsidR="00CE0447" w:rsidRDefault="008957C7">
            <w:pPr>
              <w:pBdr>
                <w:top w:val="nil"/>
                <w:left w:val="nil"/>
                <w:bottom w:val="nil"/>
                <w:right w:val="nil"/>
                <w:between w:val="nil"/>
              </w:pBdr>
              <w:rPr>
                <w:sz w:val="16"/>
                <w:szCs w:val="16"/>
              </w:rPr>
            </w:pPr>
            <w:r>
              <w:rPr>
                <w:sz w:val="16"/>
                <w:szCs w:val="16"/>
              </w:rPr>
              <w:t xml:space="preserve">COMMUNIQUER </w:t>
            </w:r>
          </w:p>
          <w:p w14:paraId="113B720E" w14:textId="77777777" w:rsidR="00CE0447" w:rsidRDefault="008957C7">
            <w:pPr>
              <w:numPr>
                <w:ilvl w:val="0"/>
                <w:numId w:val="8"/>
              </w:numPr>
              <w:pBdr>
                <w:top w:val="nil"/>
                <w:left w:val="nil"/>
                <w:bottom w:val="nil"/>
                <w:right w:val="nil"/>
                <w:between w:val="nil"/>
              </w:pBdr>
              <w:rPr>
                <w:sz w:val="16"/>
                <w:szCs w:val="16"/>
              </w:rPr>
            </w:pPr>
            <w:r>
              <w:rPr>
                <w:sz w:val="16"/>
                <w:szCs w:val="16"/>
              </w:rPr>
              <w:t>Décrire clairement une démarche suivie</w:t>
            </w:r>
          </w:p>
          <w:p w14:paraId="30934433" w14:textId="77777777" w:rsidR="00CE0447" w:rsidRDefault="008957C7">
            <w:pPr>
              <w:numPr>
                <w:ilvl w:val="0"/>
                <w:numId w:val="8"/>
              </w:numPr>
              <w:pBdr>
                <w:top w:val="nil"/>
                <w:left w:val="nil"/>
                <w:bottom w:val="nil"/>
                <w:right w:val="nil"/>
                <w:between w:val="nil"/>
              </w:pBdr>
              <w:rPr>
                <w:sz w:val="16"/>
                <w:szCs w:val="16"/>
              </w:rPr>
            </w:pPr>
            <w:r>
              <w:rPr>
                <w:sz w:val="16"/>
                <w:szCs w:val="16"/>
              </w:rPr>
              <w:t>Formuler une réponse compréhensible</w:t>
            </w:r>
          </w:p>
          <w:p w14:paraId="1CAC2C73" w14:textId="77777777" w:rsidR="00CE0447" w:rsidRDefault="008957C7">
            <w:pPr>
              <w:numPr>
                <w:ilvl w:val="0"/>
                <w:numId w:val="8"/>
              </w:numPr>
              <w:pBdr>
                <w:top w:val="nil"/>
                <w:left w:val="nil"/>
                <w:bottom w:val="nil"/>
                <w:right w:val="nil"/>
                <w:between w:val="nil"/>
              </w:pBdr>
              <w:rPr>
                <w:sz w:val="16"/>
                <w:szCs w:val="16"/>
              </w:rPr>
            </w:pPr>
            <w:r>
              <w:rPr>
                <w:sz w:val="16"/>
                <w:szCs w:val="16"/>
              </w:rPr>
              <w:t>Utiliser un vocabulaire adapté</w:t>
            </w:r>
          </w:p>
        </w:tc>
      </w:tr>
      <w:tr w:rsidR="00CE0447" w14:paraId="104AC94B" w14:textId="77777777">
        <w:trPr>
          <w:trHeight w:val="640"/>
          <w:jc w:val="center"/>
        </w:trPr>
        <w:tc>
          <w:tcPr>
            <w:tcW w:w="2835" w:type="dxa"/>
            <w:tcBorders>
              <w:left w:val="single" w:sz="4" w:space="0" w:color="000000"/>
              <w:bottom w:val="single" w:sz="4" w:space="0" w:color="000000"/>
            </w:tcBorders>
            <w:shd w:val="clear" w:color="auto" w:fill="auto"/>
            <w:tcMar>
              <w:left w:w="107" w:type="dxa"/>
            </w:tcMar>
            <w:vAlign w:val="center"/>
          </w:tcPr>
          <w:p w14:paraId="5C9ED151" w14:textId="77777777" w:rsidR="00CE0447" w:rsidRDefault="008957C7">
            <w:pPr>
              <w:jc w:val="center"/>
              <w:rPr>
                <w:b/>
                <w:sz w:val="18"/>
                <w:szCs w:val="18"/>
              </w:rPr>
            </w:pPr>
            <w:r>
              <w:rPr>
                <w:b/>
                <w:sz w:val="18"/>
                <w:szCs w:val="18"/>
              </w:rPr>
              <w:t xml:space="preserve">CRCN - Compétences Num. </w:t>
            </w:r>
          </w:p>
        </w:tc>
        <w:tc>
          <w:tcPr>
            <w:tcW w:w="7365" w:type="dxa"/>
            <w:tcBorders>
              <w:left w:val="single" w:sz="4" w:space="0" w:color="000000"/>
              <w:bottom w:val="single" w:sz="4" w:space="0" w:color="000000"/>
              <w:right w:val="single" w:sz="4" w:space="0" w:color="000000"/>
            </w:tcBorders>
            <w:shd w:val="clear" w:color="auto" w:fill="auto"/>
            <w:tcMar>
              <w:left w:w="107" w:type="dxa"/>
            </w:tcMar>
            <w:vAlign w:val="center"/>
          </w:tcPr>
          <w:p w14:paraId="53D0E76B" w14:textId="77777777" w:rsidR="00CE0447" w:rsidRDefault="00122DEB">
            <w:pPr>
              <w:widowControl w:val="0"/>
              <w:numPr>
                <w:ilvl w:val="0"/>
                <w:numId w:val="2"/>
              </w:numPr>
              <w:spacing w:line="240" w:lineRule="auto"/>
              <w:ind w:left="708" w:hanging="425"/>
              <w:jc w:val="both"/>
              <w:rPr>
                <w:color w:val="3D85C6"/>
                <w:sz w:val="16"/>
                <w:szCs w:val="16"/>
              </w:rPr>
            </w:pPr>
            <w:r>
              <w:rPr>
                <w:color w:val="202124"/>
                <w:sz w:val="16"/>
                <w:szCs w:val="16"/>
                <w:highlight w:val="white"/>
              </w:rPr>
              <w:t>Écrire</w:t>
            </w:r>
            <w:r w:rsidR="008957C7">
              <w:rPr>
                <w:color w:val="202124"/>
                <w:sz w:val="16"/>
                <w:szCs w:val="16"/>
                <w:highlight w:val="white"/>
              </w:rPr>
              <w:t xml:space="preserve"> des programmes et des algorithmes pour </w:t>
            </w:r>
            <w:r>
              <w:rPr>
                <w:color w:val="202124"/>
                <w:sz w:val="16"/>
                <w:szCs w:val="16"/>
                <w:highlight w:val="white"/>
              </w:rPr>
              <w:t>répondre</w:t>
            </w:r>
            <w:r w:rsidR="008957C7">
              <w:rPr>
                <w:color w:val="202124"/>
                <w:sz w:val="16"/>
                <w:szCs w:val="16"/>
                <w:highlight w:val="white"/>
              </w:rPr>
              <w:t xml:space="preserve"> à un besoin (automatiser une </w:t>
            </w:r>
            <w:r>
              <w:rPr>
                <w:color w:val="202124"/>
                <w:sz w:val="16"/>
                <w:szCs w:val="16"/>
                <w:highlight w:val="white"/>
              </w:rPr>
              <w:t>tache</w:t>
            </w:r>
            <w:r w:rsidR="008957C7">
              <w:rPr>
                <w:color w:val="202124"/>
                <w:sz w:val="16"/>
                <w:szCs w:val="16"/>
                <w:highlight w:val="white"/>
              </w:rPr>
              <w:t xml:space="preserve"> </w:t>
            </w:r>
            <w:r>
              <w:rPr>
                <w:color w:val="202124"/>
                <w:sz w:val="16"/>
                <w:szCs w:val="16"/>
                <w:highlight w:val="white"/>
              </w:rPr>
              <w:t>répétitive</w:t>
            </w:r>
            <w:r w:rsidR="008957C7">
              <w:rPr>
                <w:color w:val="202124"/>
                <w:sz w:val="16"/>
                <w:szCs w:val="16"/>
                <w:highlight w:val="white"/>
              </w:rPr>
              <w:t xml:space="preserve">, accomplir des tâches complexes ou chronophages, </w:t>
            </w:r>
            <w:r>
              <w:rPr>
                <w:color w:val="202124"/>
                <w:sz w:val="16"/>
                <w:szCs w:val="16"/>
                <w:highlight w:val="white"/>
              </w:rPr>
              <w:t>résoudre</w:t>
            </w:r>
            <w:r w:rsidR="008957C7">
              <w:rPr>
                <w:color w:val="202124"/>
                <w:sz w:val="16"/>
                <w:szCs w:val="16"/>
                <w:highlight w:val="white"/>
              </w:rPr>
              <w:t xml:space="preserve"> un </w:t>
            </w:r>
            <w:r>
              <w:rPr>
                <w:color w:val="202124"/>
                <w:sz w:val="16"/>
                <w:szCs w:val="16"/>
                <w:highlight w:val="white"/>
              </w:rPr>
              <w:t>problème</w:t>
            </w:r>
            <w:r w:rsidR="008957C7">
              <w:rPr>
                <w:color w:val="202124"/>
                <w:sz w:val="16"/>
                <w:szCs w:val="16"/>
                <w:highlight w:val="white"/>
              </w:rPr>
              <w:t xml:space="preserve"> logique...) et pour </w:t>
            </w:r>
            <w:r>
              <w:rPr>
                <w:color w:val="202124"/>
                <w:sz w:val="16"/>
                <w:szCs w:val="16"/>
                <w:highlight w:val="white"/>
              </w:rPr>
              <w:t>développer</w:t>
            </w:r>
            <w:r w:rsidR="008957C7">
              <w:rPr>
                <w:color w:val="202124"/>
                <w:sz w:val="16"/>
                <w:szCs w:val="16"/>
                <w:highlight w:val="white"/>
              </w:rPr>
              <w:t xml:space="preserve"> un contenu riche (jeu, site web...) (</w:t>
            </w:r>
            <w:r w:rsidR="008957C7">
              <w:rPr>
                <w:i/>
                <w:color w:val="202124"/>
                <w:sz w:val="16"/>
                <w:szCs w:val="16"/>
                <w:highlight w:val="white"/>
              </w:rPr>
              <w:t>avec de</w:t>
            </w:r>
            <w:r w:rsidR="008957C7">
              <w:rPr>
                <w:i/>
                <w:color w:val="202124"/>
                <w:sz w:val="16"/>
                <w:szCs w:val="16"/>
                <w:highlight w:val="white"/>
              </w:rPr>
              <w:t xml:space="preserve">s environnements de </w:t>
            </w:r>
            <w:r>
              <w:rPr>
                <w:i/>
                <w:color w:val="202124"/>
                <w:sz w:val="16"/>
                <w:szCs w:val="16"/>
                <w:highlight w:val="white"/>
              </w:rPr>
              <w:t>développement</w:t>
            </w:r>
            <w:r w:rsidR="008957C7">
              <w:rPr>
                <w:i/>
                <w:color w:val="202124"/>
                <w:sz w:val="16"/>
                <w:szCs w:val="16"/>
                <w:highlight w:val="white"/>
              </w:rPr>
              <w:t xml:space="preserve"> informatique simples, des logiciels de planification de </w:t>
            </w:r>
            <w:r>
              <w:rPr>
                <w:i/>
                <w:color w:val="202124"/>
                <w:sz w:val="16"/>
                <w:szCs w:val="16"/>
                <w:highlight w:val="white"/>
              </w:rPr>
              <w:t>tâches</w:t>
            </w:r>
            <w:r w:rsidR="008957C7">
              <w:rPr>
                <w:i/>
                <w:color w:val="202124"/>
                <w:sz w:val="16"/>
                <w:szCs w:val="16"/>
                <w:highlight w:val="white"/>
              </w:rPr>
              <w:t>...)</w:t>
            </w:r>
            <w:r w:rsidR="008957C7">
              <w:rPr>
                <w:color w:val="202124"/>
                <w:sz w:val="16"/>
                <w:szCs w:val="16"/>
                <w:highlight w:val="white"/>
              </w:rPr>
              <w:t>.</w:t>
            </w:r>
          </w:p>
        </w:tc>
      </w:tr>
      <w:tr w:rsidR="00CE0447" w14:paraId="20D8D797" w14:textId="77777777">
        <w:trPr>
          <w:trHeight w:val="640"/>
          <w:jc w:val="center"/>
        </w:trPr>
        <w:tc>
          <w:tcPr>
            <w:tcW w:w="2835" w:type="dxa"/>
            <w:tcBorders>
              <w:left w:val="single" w:sz="4" w:space="0" w:color="000000"/>
              <w:bottom w:val="single" w:sz="4" w:space="0" w:color="000000"/>
            </w:tcBorders>
            <w:shd w:val="clear" w:color="auto" w:fill="auto"/>
            <w:tcMar>
              <w:left w:w="107" w:type="dxa"/>
            </w:tcMar>
            <w:vAlign w:val="center"/>
          </w:tcPr>
          <w:p w14:paraId="2018F86C" w14:textId="77777777" w:rsidR="00CE0447" w:rsidRDefault="008957C7">
            <w:pPr>
              <w:jc w:val="center"/>
              <w:rPr>
                <w:b/>
                <w:sz w:val="18"/>
                <w:szCs w:val="18"/>
              </w:rPr>
            </w:pPr>
            <w:r>
              <w:rPr>
                <w:b/>
                <w:sz w:val="18"/>
                <w:szCs w:val="18"/>
              </w:rPr>
              <w:t>Notions et contenus du programme</w:t>
            </w:r>
          </w:p>
        </w:tc>
        <w:tc>
          <w:tcPr>
            <w:tcW w:w="7365" w:type="dxa"/>
            <w:tcBorders>
              <w:left w:val="single" w:sz="4" w:space="0" w:color="000000"/>
              <w:bottom w:val="single" w:sz="4" w:space="0" w:color="000000"/>
              <w:right w:val="single" w:sz="4" w:space="0" w:color="000000"/>
            </w:tcBorders>
            <w:shd w:val="clear" w:color="auto" w:fill="auto"/>
            <w:tcMar>
              <w:left w:w="107" w:type="dxa"/>
            </w:tcMar>
            <w:vAlign w:val="center"/>
          </w:tcPr>
          <w:p w14:paraId="78FF0738" w14:textId="77777777" w:rsidR="00CE0447" w:rsidRDefault="008957C7">
            <w:pPr>
              <w:numPr>
                <w:ilvl w:val="0"/>
                <w:numId w:val="4"/>
              </w:numPr>
              <w:rPr>
                <w:sz w:val="16"/>
                <w:szCs w:val="16"/>
              </w:rPr>
            </w:pPr>
            <w:r>
              <w:rPr>
                <w:sz w:val="16"/>
                <w:szCs w:val="16"/>
              </w:rPr>
              <w:t>Évaluer l'incertitude de répétabilité à l'aide d'une formule d'évaluation fournie.</w:t>
            </w:r>
          </w:p>
          <w:p w14:paraId="6AC4F430" w14:textId="77777777" w:rsidR="00CE0447" w:rsidRDefault="008957C7">
            <w:pPr>
              <w:numPr>
                <w:ilvl w:val="0"/>
                <w:numId w:val="4"/>
              </w:numPr>
              <w:rPr>
                <w:sz w:val="16"/>
                <w:szCs w:val="16"/>
              </w:rPr>
            </w:pPr>
            <w:r>
              <w:rPr>
                <w:sz w:val="16"/>
                <w:szCs w:val="16"/>
              </w:rPr>
              <w:t>Exprimer le résultat d'une opération de mesure par une valeur issue éventuellement d'une moyenne et une incertitude de mesure associée à un niveau de confiance.</w:t>
            </w:r>
          </w:p>
        </w:tc>
      </w:tr>
      <w:tr w:rsidR="00CE0447" w14:paraId="4571E563" w14:textId="77777777">
        <w:trPr>
          <w:trHeight w:val="640"/>
          <w:jc w:val="center"/>
        </w:trPr>
        <w:tc>
          <w:tcPr>
            <w:tcW w:w="2835" w:type="dxa"/>
            <w:tcBorders>
              <w:left w:val="single" w:sz="4" w:space="0" w:color="000000"/>
              <w:bottom w:val="single" w:sz="4" w:space="0" w:color="000000"/>
            </w:tcBorders>
            <w:shd w:val="clear" w:color="auto" w:fill="auto"/>
            <w:tcMar>
              <w:left w:w="107" w:type="dxa"/>
            </w:tcMar>
            <w:vAlign w:val="center"/>
          </w:tcPr>
          <w:p w14:paraId="39D382F7" w14:textId="77777777" w:rsidR="00CE0447" w:rsidRDefault="008957C7">
            <w:pPr>
              <w:jc w:val="center"/>
              <w:rPr>
                <w:b/>
                <w:sz w:val="18"/>
                <w:szCs w:val="18"/>
              </w:rPr>
            </w:pPr>
            <w:r>
              <w:rPr>
                <w:b/>
                <w:sz w:val="18"/>
                <w:szCs w:val="18"/>
              </w:rPr>
              <w:t>Objectif(s) pédagogique(s)</w:t>
            </w:r>
          </w:p>
        </w:tc>
        <w:tc>
          <w:tcPr>
            <w:tcW w:w="7365" w:type="dxa"/>
            <w:tcBorders>
              <w:left w:val="single" w:sz="4" w:space="0" w:color="000000"/>
              <w:bottom w:val="single" w:sz="4" w:space="0" w:color="000000"/>
              <w:right w:val="single" w:sz="4" w:space="0" w:color="000000"/>
            </w:tcBorders>
            <w:shd w:val="clear" w:color="auto" w:fill="auto"/>
            <w:tcMar>
              <w:left w:w="107" w:type="dxa"/>
            </w:tcMar>
            <w:vAlign w:val="center"/>
          </w:tcPr>
          <w:p w14:paraId="0253FFAC" w14:textId="77777777" w:rsidR="00CE0447" w:rsidRDefault="008957C7">
            <w:pPr>
              <w:rPr>
                <w:sz w:val="16"/>
                <w:szCs w:val="16"/>
              </w:rPr>
            </w:pPr>
            <w:r>
              <w:rPr>
                <w:sz w:val="16"/>
                <w:szCs w:val="16"/>
              </w:rPr>
              <w:t>Décrypter les étapes du calcul d’une incertitude de type A</w:t>
            </w:r>
          </w:p>
          <w:p w14:paraId="6B8416F7" w14:textId="77777777" w:rsidR="00CE0447" w:rsidRDefault="008957C7">
            <w:pPr>
              <w:rPr>
                <w:sz w:val="16"/>
                <w:szCs w:val="16"/>
              </w:rPr>
            </w:pPr>
            <w:r>
              <w:rPr>
                <w:sz w:val="16"/>
                <w:szCs w:val="16"/>
              </w:rPr>
              <w:t>S’initie</w:t>
            </w:r>
            <w:r>
              <w:rPr>
                <w:sz w:val="16"/>
                <w:szCs w:val="16"/>
              </w:rPr>
              <w:t>r à l’automatisation des calculs sous Excel</w:t>
            </w:r>
          </w:p>
        </w:tc>
      </w:tr>
      <w:tr w:rsidR="00CE0447" w14:paraId="530B0656" w14:textId="77777777">
        <w:trPr>
          <w:trHeight w:val="640"/>
          <w:jc w:val="center"/>
        </w:trPr>
        <w:tc>
          <w:tcPr>
            <w:tcW w:w="2835" w:type="dxa"/>
            <w:tcBorders>
              <w:left w:val="single" w:sz="4" w:space="0" w:color="000000"/>
              <w:bottom w:val="single" w:sz="4" w:space="0" w:color="000000"/>
            </w:tcBorders>
            <w:shd w:val="clear" w:color="auto" w:fill="auto"/>
            <w:tcMar>
              <w:left w:w="107" w:type="dxa"/>
            </w:tcMar>
            <w:vAlign w:val="center"/>
          </w:tcPr>
          <w:p w14:paraId="3D79E7D9" w14:textId="77777777" w:rsidR="00CE0447" w:rsidRDefault="008957C7">
            <w:pPr>
              <w:jc w:val="center"/>
              <w:rPr>
                <w:b/>
                <w:sz w:val="18"/>
                <w:szCs w:val="18"/>
              </w:rPr>
            </w:pPr>
            <w:r>
              <w:rPr>
                <w:b/>
                <w:sz w:val="18"/>
                <w:szCs w:val="18"/>
              </w:rPr>
              <w:t>Objectifs disciplinaires et/ou transversaux</w:t>
            </w:r>
          </w:p>
        </w:tc>
        <w:tc>
          <w:tcPr>
            <w:tcW w:w="7365" w:type="dxa"/>
            <w:tcBorders>
              <w:left w:val="single" w:sz="4" w:space="0" w:color="000000"/>
              <w:bottom w:val="single" w:sz="4" w:space="0" w:color="000000"/>
              <w:right w:val="single" w:sz="4" w:space="0" w:color="000000"/>
            </w:tcBorders>
            <w:shd w:val="clear" w:color="auto" w:fill="auto"/>
            <w:tcMar>
              <w:left w:w="107" w:type="dxa"/>
            </w:tcMar>
            <w:vAlign w:val="center"/>
          </w:tcPr>
          <w:p w14:paraId="08C0445B" w14:textId="77777777" w:rsidR="00CE0447" w:rsidRDefault="008957C7">
            <w:pPr>
              <w:rPr>
                <w:sz w:val="16"/>
                <w:szCs w:val="16"/>
              </w:rPr>
            </w:pPr>
            <w:r>
              <w:rPr>
                <w:sz w:val="16"/>
                <w:szCs w:val="16"/>
              </w:rPr>
              <w:t>Objectifs transversaux partagés avec la chimie, le procédé, et les sciences physiques de tronc commun STL</w:t>
            </w:r>
          </w:p>
        </w:tc>
      </w:tr>
      <w:tr w:rsidR="00CE0447" w14:paraId="77D8ECEB" w14:textId="77777777">
        <w:trPr>
          <w:trHeight w:val="600"/>
          <w:jc w:val="center"/>
        </w:trPr>
        <w:tc>
          <w:tcPr>
            <w:tcW w:w="2835" w:type="dxa"/>
            <w:tcBorders>
              <w:left w:val="single" w:sz="4" w:space="0" w:color="000000"/>
              <w:bottom w:val="single" w:sz="4" w:space="0" w:color="000000"/>
            </w:tcBorders>
            <w:shd w:val="clear" w:color="auto" w:fill="auto"/>
            <w:tcMar>
              <w:left w:w="107" w:type="dxa"/>
            </w:tcMar>
            <w:vAlign w:val="center"/>
          </w:tcPr>
          <w:p w14:paraId="68FF02AE" w14:textId="77777777" w:rsidR="00CE0447" w:rsidRDefault="008957C7">
            <w:pPr>
              <w:jc w:val="center"/>
              <w:rPr>
                <w:b/>
                <w:sz w:val="18"/>
                <w:szCs w:val="18"/>
              </w:rPr>
            </w:pPr>
            <w:r>
              <w:rPr>
                <w:b/>
                <w:sz w:val="18"/>
                <w:szCs w:val="18"/>
              </w:rPr>
              <w:t xml:space="preserve">Description succincte de l’activité </w:t>
            </w:r>
          </w:p>
        </w:tc>
        <w:tc>
          <w:tcPr>
            <w:tcW w:w="7365" w:type="dxa"/>
            <w:tcBorders>
              <w:left w:val="single" w:sz="4" w:space="0" w:color="000000"/>
              <w:bottom w:val="single" w:sz="4" w:space="0" w:color="000000"/>
              <w:right w:val="single" w:sz="4" w:space="0" w:color="000000"/>
            </w:tcBorders>
            <w:shd w:val="clear" w:color="auto" w:fill="auto"/>
            <w:tcMar>
              <w:left w:w="107" w:type="dxa"/>
            </w:tcMar>
            <w:vAlign w:val="center"/>
          </w:tcPr>
          <w:p w14:paraId="1A16CD91" w14:textId="77777777" w:rsidR="00CE0447" w:rsidRDefault="008957C7">
            <w:pPr>
              <w:jc w:val="both"/>
              <w:rPr>
                <w:sz w:val="16"/>
                <w:szCs w:val="16"/>
              </w:rPr>
            </w:pPr>
            <w:r>
              <w:rPr>
                <w:sz w:val="16"/>
                <w:szCs w:val="16"/>
              </w:rPr>
              <w:t>Les élèves vont préparer un fichier Excel qui va calculer directement l’incertitude de type A pour plusieurs mesures de l’indice de réfraction du plexiglass que l’on considérera comme effectué dans des conditions de répétabilité.</w:t>
            </w:r>
          </w:p>
        </w:tc>
      </w:tr>
      <w:tr w:rsidR="00CE0447" w14:paraId="791C36D8" w14:textId="77777777">
        <w:trPr>
          <w:trHeight w:val="600"/>
          <w:jc w:val="center"/>
        </w:trPr>
        <w:tc>
          <w:tcPr>
            <w:tcW w:w="2835" w:type="dxa"/>
            <w:tcBorders>
              <w:left w:val="single" w:sz="4" w:space="0" w:color="000000"/>
              <w:bottom w:val="single" w:sz="4" w:space="0" w:color="000000"/>
            </w:tcBorders>
            <w:shd w:val="clear" w:color="auto" w:fill="auto"/>
            <w:tcMar>
              <w:left w:w="107" w:type="dxa"/>
            </w:tcMar>
            <w:vAlign w:val="center"/>
          </w:tcPr>
          <w:p w14:paraId="5805EAE1" w14:textId="77777777" w:rsidR="00CE0447" w:rsidRDefault="008957C7">
            <w:pPr>
              <w:jc w:val="center"/>
              <w:rPr>
                <w:b/>
                <w:sz w:val="18"/>
                <w:szCs w:val="18"/>
              </w:rPr>
            </w:pPr>
            <w:r>
              <w:rPr>
                <w:b/>
                <w:sz w:val="18"/>
                <w:szCs w:val="18"/>
              </w:rPr>
              <w:t>Découpage temporel de la séquence</w:t>
            </w:r>
          </w:p>
        </w:tc>
        <w:tc>
          <w:tcPr>
            <w:tcW w:w="7365" w:type="dxa"/>
            <w:tcBorders>
              <w:left w:val="single" w:sz="4" w:space="0" w:color="000000"/>
              <w:bottom w:val="single" w:sz="4" w:space="0" w:color="000000"/>
              <w:right w:val="single" w:sz="4" w:space="0" w:color="000000"/>
            </w:tcBorders>
            <w:shd w:val="clear" w:color="auto" w:fill="auto"/>
            <w:tcMar>
              <w:left w:w="107" w:type="dxa"/>
            </w:tcMar>
            <w:vAlign w:val="center"/>
          </w:tcPr>
          <w:p w14:paraId="7610AF26" w14:textId="77777777" w:rsidR="00CE0447" w:rsidRDefault="008957C7">
            <w:pPr>
              <w:jc w:val="both"/>
              <w:rPr>
                <w:sz w:val="16"/>
                <w:szCs w:val="16"/>
              </w:rPr>
            </w:pPr>
            <w:r>
              <w:rPr>
                <w:sz w:val="16"/>
                <w:szCs w:val="16"/>
              </w:rPr>
              <w:t>Les élèves ont déjà utili</w:t>
            </w:r>
            <w:r w:rsidR="00122DEB">
              <w:rPr>
                <w:sz w:val="16"/>
                <w:szCs w:val="16"/>
              </w:rPr>
              <w:t xml:space="preserve">sé en TP des fichiers Excel, Libre </w:t>
            </w:r>
            <w:r>
              <w:rPr>
                <w:sz w:val="16"/>
                <w:szCs w:val="16"/>
              </w:rPr>
              <w:t>office ou GUM pour évaluer des incertitudes de type A et B. Les fichiers étaient prêts à l’emploi. Ils vont désormais essayer de préparer la feuille de calcul.</w:t>
            </w:r>
          </w:p>
        </w:tc>
      </w:tr>
      <w:tr w:rsidR="00CE0447" w14:paraId="418C7CE3" w14:textId="77777777">
        <w:trPr>
          <w:trHeight w:val="320"/>
          <w:jc w:val="center"/>
        </w:trPr>
        <w:tc>
          <w:tcPr>
            <w:tcW w:w="2835" w:type="dxa"/>
            <w:tcBorders>
              <w:left w:val="single" w:sz="4" w:space="0" w:color="000000"/>
              <w:bottom w:val="single" w:sz="4" w:space="0" w:color="000000"/>
            </w:tcBorders>
            <w:shd w:val="clear" w:color="auto" w:fill="auto"/>
            <w:tcMar>
              <w:left w:w="107" w:type="dxa"/>
            </w:tcMar>
            <w:vAlign w:val="center"/>
          </w:tcPr>
          <w:p w14:paraId="4A70E7FE" w14:textId="77777777" w:rsidR="00CE0447" w:rsidRDefault="008957C7">
            <w:pPr>
              <w:jc w:val="center"/>
              <w:rPr>
                <w:b/>
                <w:sz w:val="18"/>
                <w:szCs w:val="18"/>
              </w:rPr>
            </w:pPr>
            <w:r>
              <w:rPr>
                <w:b/>
                <w:sz w:val="18"/>
                <w:szCs w:val="18"/>
              </w:rPr>
              <w:t>Pré</w:t>
            </w:r>
            <w:r>
              <w:rPr>
                <w:b/>
                <w:sz w:val="18"/>
                <w:szCs w:val="18"/>
              </w:rPr>
              <w:t>-requis</w:t>
            </w:r>
          </w:p>
        </w:tc>
        <w:tc>
          <w:tcPr>
            <w:tcW w:w="7365" w:type="dxa"/>
            <w:tcBorders>
              <w:left w:val="single" w:sz="4" w:space="0" w:color="000000"/>
              <w:bottom w:val="single" w:sz="4" w:space="0" w:color="000000"/>
              <w:right w:val="single" w:sz="4" w:space="0" w:color="000000"/>
            </w:tcBorders>
            <w:shd w:val="clear" w:color="auto" w:fill="auto"/>
            <w:tcMar>
              <w:left w:w="107" w:type="dxa"/>
            </w:tcMar>
            <w:vAlign w:val="center"/>
          </w:tcPr>
          <w:p w14:paraId="6880C7EC" w14:textId="77777777" w:rsidR="00CE0447" w:rsidRDefault="008957C7">
            <w:pPr>
              <w:numPr>
                <w:ilvl w:val="0"/>
                <w:numId w:val="3"/>
              </w:numPr>
              <w:rPr>
                <w:sz w:val="16"/>
                <w:szCs w:val="16"/>
              </w:rPr>
            </w:pPr>
            <w:r>
              <w:rPr>
                <w:sz w:val="16"/>
                <w:szCs w:val="16"/>
              </w:rPr>
              <w:t>Connaître la différence entre incertitude de type A et B</w:t>
            </w:r>
          </w:p>
          <w:p w14:paraId="2F82A1F8" w14:textId="77777777" w:rsidR="00CE0447" w:rsidRDefault="008957C7">
            <w:pPr>
              <w:numPr>
                <w:ilvl w:val="0"/>
                <w:numId w:val="3"/>
              </w:numPr>
              <w:rPr>
                <w:sz w:val="16"/>
                <w:szCs w:val="16"/>
              </w:rPr>
            </w:pPr>
            <w:r>
              <w:rPr>
                <w:sz w:val="16"/>
                <w:szCs w:val="16"/>
              </w:rPr>
              <w:t xml:space="preserve">Connaître les règles d’arrondi pour un résultat connaissant son incertitude (règle </w:t>
            </w:r>
            <w:r w:rsidR="00122DEB">
              <w:rPr>
                <w:sz w:val="16"/>
                <w:szCs w:val="16"/>
              </w:rPr>
              <w:t>simplifiée :</w:t>
            </w:r>
            <w:r>
              <w:rPr>
                <w:sz w:val="16"/>
                <w:szCs w:val="16"/>
              </w:rPr>
              <w:t xml:space="preserve"> incertitude arrondie à 1 chiffre significatif et résultat arrondi avec le même nombre de décimal</w:t>
            </w:r>
            <w:r>
              <w:rPr>
                <w:sz w:val="16"/>
                <w:szCs w:val="16"/>
              </w:rPr>
              <w:t>es que l’incertitude)</w:t>
            </w:r>
          </w:p>
        </w:tc>
      </w:tr>
      <w:tr w:rsidR="00CE0447" w14:paraId="46FEB952" w14:textId="77777777">
        <w:trPr>
          <w:trHeight w:val="320"/>
          <w:jc w:val="center"/>
        </w:trPr>
        <w:tc>
          <w:tcPr>
            <w:tcW w:w="2835" w:type="dxa"/>
            <w:tcBorders>
              <w:left w:val="single" w:sz="4" w:space="0" w:color="000000"/>
              <w:bottom w:val="single" w:sz="4" w:space="0" w:color="000000"/>
            </w:tcBorders>
            <w:shd w:val="clear" w:color="auto" w:fill="auto"/>
            <w:tcMar>
              <w:left w:w="107" w:type="dxa"/>
            </w:tcMar>
            <w:vAlign w:val="center"/>
          </w:tcPr>
          <w:p w14:paraId="459FE97B" w14:textId="77777777" w:rsidR="00CE0447" w:rsidRDefault="008957C7">
            <w:pPr>
              <w:jc w:val="center"/>
              <w:rPr>
                <w:b/>
                <w:sz w:val="18"/>
                <w:szCs w:val="18"/>
              </w:rPr>
            </w:pPr>
            <w:r>
              <w:rPr>
                <w:b/>
                <w:sz w:val="18"/>
                <w:szCs w:val="18"/>
              </w:rPr>
              <w:t>Outils numériques utilisés/Matériel</w:t>
            </w:r>
          </w:p>
        </w:tc>
        <w:tc>
          <w:tcPr>
            <w:tcW w:w="7365" w:type="dxa"/>
            <w:tcBorders>
              <w:left w:val="single" w:sz="4" w:space="0" w:color="000000"/>
              <w:bottom w:val="single" w:sz="4" w:space="0" w:color="000000"/>
              <w:right w:val="single" w:sz="4" w:space="0" w:color="000000"/>
            </w:tcBorders>
            <w:shd w:val="clear" w:color="auto" w:fill="auto"/>
            <w:tcMar>
              <w:left w:w="107" w:type="dxa"/>
            </w:tcMar>
            <w:vAlign w:val="center"/>
          </w:tcPr>
          <w:p w14:paraId="22CCE56F" w14:textId="77777777" w:rsidR="00CE0447" w:rsidRDefault="008957C7">
            <w:pPr>
              <w:numPr>
                <w:ilvl w:val="0"/>
                <w:numId w:val="5"/>
              </w:numPr>
              <w:rPr>
                <w:sz w:val="16"/>
                <w:szCs w:val="16"/>
              </w:rPr>
            </w:pPr>
            <w:r>
              <w:rPr>
                <w:sz w:val="16"/>
                <w:szCs w:val="16"/>
              </w:rPr>
              <w:t>Ordinateur muni d’un tableur</w:t>
            </w:r>
          </w:p>
          <w:p w14:paraId="298A8D52" w14:textId="77777777" w:rsidR="00CE0447" w:rsidRDefault="008957C7">
            <w:pPr>
              <w:numPr>
                <w:ilvl w:val="0"/>
                <w:numId w:val="5"/>
              </w:numPr>
              <w:rPr>
                <w:sz w:val="16"/>
                <w:szCs w:val="16"/>
              </w:rPr>
            </w:pPr>
            <w:r>
              <w:rPr>
                <w:sz w:val="16"/>
                <w:szCs w:val="16"/>
              </w:rPr>
              <w:t>Un discoptic sur la paillasse professeur pour expliquer la méthode de mesure utilisée et le contexte de la détermination de l’incertitude de type A.</w:t>
            </w:r>
          </w:p>
          <w:p w14:paraId="435C4CE5" w14:textId="77777777" w:rsidR="00CE0447" w:rsidRDefault="008957C7">
            <w:pPr>
              <w:numPr>
                <w:ilvl w:val="0"/>
                <w:numId w:val="5"/>
              </w:numPr>
              <w:rPr>
                <w:sz w:val="16"/>
                <w:szCs w:val="16"/>
              </w:rPr>
            </w:pPr>
            <w:r>
              <w:rPr>
                <w:sz w:val="16"/>
                <w:szCs w:val="16"/>
              </w:rPr>
              <w:t xml:space="preserve">Exemple de production attendue avec la fonction SI: </w:t>
            </w:r>
            <w:hyperlink r:id="rId12">
              <w:r>
                <w:rPr>
                  <w:color w:val="1155CC"/>
                  <w:sz w:val="16"/>
                  <w:szCs w:val="16"/>
                  <w:u w:val="single"/>
                </w:rPr>
                <w:t>essai de l'activité</w:t>
              </w:r>
            </w:hyperlink>
            <w:r>
              <w:rPr>
                <w:sz w:val="16"/>
                <w:szCs w:val="16"/>
              </w:rPr>
              <w:t xml:space="preserve"> ou avec la fonction DECALER: </w:t>
            </w:r>
            <w:hyperlink r:id="rId13">
              <w:r>
                <w:rPr>
                  <w:color w:val="1155CC"/>
                  <w:sz w:val="16"/>
                  <w:szCs w:val="16"/>
                  <w:u w:val="single"/>
                </w:rPr>
                <w:t>essai de l'activité avec "DECALER"</w:t>
              </w:r>
            </w:hyperlink>
          </w:p>
        </w:tc>
      </w:tr>
      <w:tr w:rsidR="00CE0447" w14:paraId="54B009A6" w14:textId="77777777">
        <w:trPr>
          <w:trHeight w:val="360"/>
          <w:jc w:val="center"/>
        </w:trPr>
        <w:tc>
          <w:tcPr>
            <w:tcW w:w="2835" w:type="dxa"/>
            <w:tcBorders>
              <w:left w:val="single" w:sz="4" w:space="0" w:color="000000"/>
              <w:bottom w:val="single" w:sz="4" w:space="0" w:color="000000"/>
            </w:tcBorders>
            <w:shd w:val="clear" w:color="auto" w:fill="auto"/>
            <w:tcMar>
              <w:left w:w="107" w:type="dxa"/>
            </w:tcMar>
            <w:vAlign w:val="center"/>
          </w:tcPr>
          <w:p w14:paraId="3518473F" w14:textId="77777777" w:rsidR="00CE0447" w:rsidRDefault="008957C7">
            <w:pPr>
              <w:jc w:val="center"/>
              <w:rPr>
                <w:b/>
                <w:sz w:val="18"/>
                <w:szCs w:val="18"/>
              </w:rPr>
            </w:pPr>
            <w:r>
              <w:rPr>
                <w:b/>
                <w:sz w:val="18"/>
                <w:szCs w:val="18"/>
              </w:rPr>
              <w:t xml:space="preserve"> Gestion du groupe Durée estimée</w:t>
            </w:r>
          </w:p>
        </w:tc>
        <w:tc>
          <w:tcPr>
            <w:tcW w:w="7365" w:type="dxa"/>
            <w:tcBorders>
              <w:left w:val="single" w:sz="4" w:space="0" w:color="000000"/>
              <w:bottom w:val="single" w:sz="4" w:space="0" w:color="000000"/>
              <w:right w:val="single" w:sz="4" w:space="0" w:color="000000"/>
            </w:tcBorders>
            <w:shd w:val="clear" w:color="auto" w:fill="auto"/>
            <w:tcMar>
              <w:left w:w="107" w:type="dxa"/>
            </w:tcMar>
            <w:vAlign w:val="center"/>
          </w:tcPr>
          <w:p w14:paraId="7F720829" w14:textId="77777777" w:rsidR="00CE0447" w:rsidRDefault="008957C7">
            <w:pPr>
              <w:spacing w:line="240" w:lineRule="auto"/>
              <w:rPr>
                <w:sz w:val="16"/>
                <w:szCs w:val="16"/>
              </w:rPr>
            </w:pPr>
            <w:r>
              <w:rPr>
                <w:sz w:val="16"/>
                <w:szCs w:val="16"/>
              </w:rPr>
              <w:t>Activité de deux fois une heure réalisée en binôme en aide personnalisée.</w:t>
            </w:r>
          </w:p>
        </w:tc>
      </w:tr>
    </w:tbl>
    <w:p w14:paraId="006F0FC8" w14:textId="77777777" w:rsidR="00CE0447" w:rsidRDefault="008957C7">
      <w:pPr>
        <w:rPr>
          <w:b/>
          <w:sz w:val="44"/>
          <w:szCs w:val="44"/>
        </w:rPr>
      </w:pPr>
      <w:r>
        <w:rPr>
          <w:b/>
          <w:i/>
          <w:sz w:val="44"/>
          <w:szCs w:val="44"/>
        </w:rPr>
        <w:lastRenderedPageBreak/>
        <w:t>Énoncés à destination des élèves</w:t>
      </w:r>
      <w:r>
        <w:rPr>
          <w:b/>
          <w:sz w:val="44"/>
          <w:szCs w:val="44"/>
        </w:rPr>
        <w:t xml:space="preserve"> </w:t>
      </w:r>
    </w:p>
    <w:p w14:paraId="3FBD2367" w14:textId="77777777" w:rsidR="00CE0447" w:rsidRDefault="00CE0447">
      <w:pPr>
        <w:rPr>
          <w:b/>
          <w:sz w:val="44"/>
          <w:szCs w:val="44"/>
        </w:rPr>
      </w:pPr>
    </w:p>
    <w:p w14:paraId="560405A7" w14:textId="77777777" w:rsidR="00CE0447" w:rsidRDefault="00CE0447">
      <w:pPr>
        <w:jc w:val="center"/>
      </w:pPr>
    </w:p>
    <w:p w14:paraId="7359B7CC" w14:textId="77777777" w:rsidR="00CE0447" w:rsidRDefault="008957C7">
      <w:pPr>
        <w:jc w:val="center"/>
        <w:rPr>
          <w:sz w:val="24"/>
          <w:szCs w:val="24"/>
        </w:rPr>
      </w:pPr>
      <w:r>
        <w:rPr>
          <w:sz w:val="24"/>
          <w:szCs w:val="24"/>
        </w:rPr>
        <w:t>Calcul d’incertitude de type A sur une mesure d’indice de réfraction assistée par un tableur</w:t>
      </w:r>
    </w:p>
    <w:p w14:paraId="53ED0F09" w14:textId="77777777" w:rsidR="00CE0447" w:rsidRDefault="008957C7">
      <w:pPr>
        <w:jc w:val="center"/>
        <w:rPr>
          <w:sz w:val="24"/>
          <w:szCs w:val="24"/>
        </w:rPr>
      </w:pPr>
      <w:r>
        <w:rPr>
          <w:sz w:val="24"/>
          <w:szCs w:val="24"/>
        </w:rPr>
        <w:t>(type Excel)</w:t>
      </w:r>
    </w:p>
    <w:p w14:paraId="4866A4E9" w14:textId="77777777" w:rsidR="00CE0447" w:rsidRDefault="00CE0447">
      <w:pPr>
        <w:jc w:val="center"/>
        <w:rPr>
          <w:sz w:val="24"/>
          <w:szCs w:val="24"/>
        </w:rPr>
      </w:pPr>
    </w:p>
    <w:p w14:paraId="24D153EA" w14:textId="77777777" w:rsidR="00CE0447" w:rsidRDefault="00CE0447">
      <w:pPr>
        <w:jc w:val="center"/>
        <w:rPr>
          <w:sz w:val="24"/>
          <w:szCs w:val="24"/>
        </w:rPr>
      </w:pPr>
    </w:p>
    <w:p w14:paraId="0D8D069C" w14:textId="77777777" w:rsidR="00CE0447" w:rsidRDefault="008957C7">
      <w:pPr>
        <w:jc w:val="center"/>
        <w:rPr>
          <w:color w:val="FF0000"/>
          <w:sz w:val="16"/>
          <w:szCs w:val="16"/>
        </w:rPr>
      </w:pPr>
      <w:r>
        <w:rPr>
          <w:color w:val="FF0000"/>
          <w:sz w:val="16"/>
          <w:szCs w:val="16"/>
        </w:rPr>
        <w:t xml:space="preserve"> </w:t>
      </w:r>
    </w:p>
    <w:p w14:paraId="764356E6" w14:textId="77777777" w:rsidR="00CE0447" w:rsidRDefault="008957C7">
      <w:pPr>
        <w:rPr>
          <w:b/>
          <w:sz w:val="24"/>
          <w:szCs w:val="24"/>
        </w:rPr>
      </w:pPr>
      <w:r>
        <w:rPr>
          <w:b/>
          <w:sz w:val="24"/>
          <w:szCs w:val="24"/>
        </w:rPr>
        <w:t>Objectifs :</w:t>
      </w:r>
    </w:p>
    <w:p w14:paraId="1069B9A8" w14:textId="77777777" w:rsidR="00CE0447" w:rsidRDefault="008957C7">
      <w:pPr>
        <w:jc w:val="both"/>
        <w:rPr>
          <w:sz w:val="16"/>
          <w:szCs w:val="16"/>
        </w:rPr>
      </w:pPr>
      <w:r>
        <w:rPr>
          <w:sz w:val="16"/>
          <w:szCs w:val="16"/>
        </w:rPr>
        <w:t xml:space="preserve">Le but de cette séance est de s’initier au calcul automatisé sur Excel. Les feuilles de calcul réalisées devront permettre de calculer automatiquement une incertitude de type A avec un niveau de confiance donné après saisie des mesures. Le contexte choisi </w:t>
      </w:r>
      <w:r>
        <w:rPr>
          <w:sz w:val="16"/>
          <w:szCs w:val="16"/>
        </w:rPr>
        <w:t>est arbitraire. Le fichier Excel doit être transposable à n’importe quelle mesure. Nous travaillerons ici sur la mesure de l’indice de réfraction du plexiglass.</w:t>
      </w:r>
    </w:p>
    <w:p w14:paraId="43041E80" w14:textId="77777777" w:rsidR="00CE0447" w:rsidRDefault="008957C7">
      <w:pPr>
        <w:rPr>
          <w:sz w:val="16"/>
          <w:szCs w:val="16"/>
        </w:rPr>
      </w:pPr>
      <w:r>
        <w:rPr>
          <w:sz w:val="16"/>
          <w:szCs w:val="16"/>
        </w:rPr>
        <w:t xml:space="preserve"> </w:t>
      </w:r>
    </w:p>
    <w:p w14:paraId="1012DE62" w14:textId="77777777" w:rsidR="00CE0447" w:rsidRDefault="008957C7">
      <w:pPr>
        <w:jc w:val="both"/>
        <w:rPr>
          <w:sz w:val="16"/>
          <w:szCs w:val="16"/>
        </w:rPr>
      </w:pPr>
      <w:r>
        <w:rPr>
          <w:sz w:val="16"/>
          <w:szCs w:val="16"/>
        </w:rPr>
        <w:t>Vous travaillerez par binôme. Le travail sera enregistré dans GROUPE/TRAVAIL. Vous nommerez v</w:t>
      </w:r>
      <w:r>
        <w:rPr>
          <w:sz w:val="16"/>
          <w:szCs w:val="16"/>
        </w:rPr>
        <w:t>otre fichier ainsi : IncertitudeA_prénom1_prénom2 (les deux prénoms seront les prénoms des membres du binôme). Le travail ne sera pas nécessairement terminé, le but est que vous vous initiiez à la programmation sous EXCEL.</w:t>
      </w:r>
      <w:r>
        <w:rPr>
          <w:sz w:val="16"/>
          <w:szCs w:val="16"/>
        </w:rPr>
        <w:br/>
      </w:r>
    </w:p>
    <w:p w14:paraId="3EEA0CD3" w14:textId="77777777" w:rsidR="00CE0447" w:rsidRDefault="00CE0447">
      <w:pPr>
        <w:jc w:val="both"/>
        <w:rPr>
          <w:sz w:val="16"/>
          <w:szCs w:val="16"/>
        </w:rPr>
      </w:pPr>
    </w:p>
    <w:p w14:paraId="33FACF79" w14:textId="77777777" w:rsidR="00CE0447" w:rsidRDefault="00CE0447">
      <w:pPr>
        <w:jc w:val="both"/>
        <w:rPr>
          <w:sz w:val="16"/>
          <w:szCs w:val="16"/>
        </w:rPr>
      </w:pPr>
    </w:p>
    <w:p w14:paraId="37F6201C" w14:textId="77777777" w:rsidR="00CE0447" w:rsidRDefault="00CE0447">
      <w:pPr>
        <w:jc w:val="both"/>
        <w:rPr>
          <w:sz w:val="16"/>
          <w:szCs w:val="16"/>
        </w:rPr>
      </w:pPr>
    </w:p>
    <w:p w14:paraId="783AB320" w14:textId="77777777" w:rsidR="00CE0447" w:rsidRDefault="008957C7">
      <w:pPr>
        <w:rPr>
          <w:sz w:val="16"/>
          <w:szCs w:val="16"/>
        </w:rPr>
      </w:pPr>
      <w:r>
        <w:rPr>
          <w:sz w:val="16"/>
          <w:szCs w:val="16"/>
        </w:rPr>
        <w:t xml:space="preserve"> </w:t>
      </w:r>
    </w:p>
    <w:p w14:paraId="7EF6D479" w14:textId="77777777" w:rsidR="00CE0447" w:rsidRDefault="008957C7">
      <w:pPr>
        <w:spacing w:line="240" w:lineRule="auto"/>
        <w:rPr>
          <w:b/>
          <w:sz w:val="24"/>
          <w:szCs w:val="24"/>
        </w:rPr>
      </w:pPr>
      <w:r>
        <w:rPr>
          <w:b/>
          <w:sz w:val="16"/>
          <w:szCs w:val="16"/>
        </w:rPr>
        <w:t>A.</w:t>
      </w:r>
      <w:r>
        <w:rPr>
          <w:sz w:val="16"/>
          <w:szCs w:val="16"/>
        </w:rPr>
        <w:t xml:space="preserve">     </w:t>
      </w:r>
      <w:r>
        <w:rPr>
          <w:b/>
          <w:sz w:val="24"/>
          <w:szCs w:val="24"/>
        </w:rPr>
        <w:t>Présentation du dispositif permettant de déterminer l’indice de réfraction du plexiglass</w:t>
      </w:r>
    </w:p>
    <w:p w14:paraId="5E421DEA" w14:textId="77777777" w:rsidR="00CE0447" w:rsidRDefault="00CE0447">
      <w:pPr>
        <w:spacing w:line="240" w:lineRule="auto"/>
        <w:rPr>
          <w:b/>
          <w:sz w:val="24"/>
          <w:szCs w:val="24"/>
        </w:rPr>
      </w:pPr>
    </w:p>
    <w:p w14:paraId="298292DE" w14:textId="77777777" w:rsidR="00CE0447" w:rsidRDefault="008957C7">
      <w:pPr>
        <w:jc w:val="both"/>
        <w:rPr>
          <w:sz w:val="16"/>
          <w:szCs w:val="16"/>
        </w:rPr>
      </w:pPr>
      <w:r>
        <w:rPr>
          <w:sz w:val="16"/>
          <w:szCs w:val="16"/>
        </w:rPr>
        <w:t>A l’aide d’un discoptic convenablement réglé et de la loi de Descartes sur la réfraction, on peut déterminer l’indice de réfraction du plexiglass.</w:t>
      </w:r>
    </w:p>
    <w:p w14:paraId="114927F7" w14:textId="77777777" w:rsidR="00CE0447" w:rsidRDefault="008957C7">
      <w:pPr>
        <w:jc w:val="center"/>
        <w:rPr>
          <w:sz w:val="16"/>
          <w:szCs w:val="16"/>
        </w:rPr>
      </w:pPr>
      <w:r>
        <w:rPr>
          <w:sz w:val="16"/>
          <w:szCs w:val="16"/>
        </w:rPr>
        <w:t xml:space="preserve"> </w:t>
      </w:r>
      <w:r>
        <w:rPr>
          <w:noProof/>
          <w:sz w:val="16"/>
          <w:szCs w:val="16"/>
        </w:rPr>
        <w:drawing>
          <wp:inline distT="114300" distB="114300" distL="114300" distR="114300" wp14:anchorId="6B3F5DC3" wp14:editId="78FCFD2B">
            <wp:extent cx="5543283" cy="2584545"/>
            <wp:effectExtent l="0" t="0" r="0" b="0"/>
            <wp:docPr id="4"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4"/>
                    <a:srcRect/>
                    <a:stretch>
                      <a:fillRect/>
                    </a:stretch>
                  </pic:blipFill>
                  <pic:spPr>
                    <a:xfrm>
                      <a:off x="0" y="0"/>
                      <a:ext cx="5543283" cy="2584545"/>
                    </a:xfrm>
                    <a:prstGeom prst="rect">
                      <a:avLst/>
                    </a:prstGeom>
                    <a:ln/>
                  </pic:spPr>
                </pic:pic>
              </a:graphicData>
            </a:graphic>
          </wp:inline>
        </w:drawing>
      </w:r>
    </w:p>
    <w:p w14:paraId="3E8EF5FD" w14:textId="77777777" w:rsidR="00CE0447" w:rsidRDefault="008957C7">
      <w:pPr>
        <w:rPr>
          <w:sz w:val="16"/>
          <w:szCs w:val="16"/>
        </w:rPr>
      </w:pPr>
      <w:r>
        <w:rPr>
          <w:sz w:val="16"/>
          <w:szCs w:val="16"/>
        </w:rPr>
        <w:t xml:space="preserve"> </w:t>
      </w:r>
    </w:p>
    <w:p w14:paraId="0D7FBACA" w14:textId="77777777" w:rsidR="00CE0447" w:rsidRDefault="008957C7">
      <w:pPr>
        <w:jc w:val="both"/>
        <w:rPr>
          <w:sz w:val="16"/>
          <w:szCs w:val="16"/>
        </w:rPr>
      </w:pPr>
      <w:r>
        <w:rPr>
          <w:sz w:val="16"/>
          <w:szCs w:val="16"/>
        </w:rPr>
        <w:t xml:space="preserve">Pour cela, on </w:t>
      </w:r>
      <w:r>
        <w:rPr>
          <w:sz w:val="16"/>
          <w:szCs w:val="16"/>
        </w:rPr>
        <w:t>mesure l’angle d’incidence, i dans l’air, puis l’angle de réfraction, r dans le plexiglass.</w:t>
      </w:r>
    </w:p>
    <w:p w14:paraId="782D7C9E" w14:textId="77777777" w:rsidR="00CE0447" w:rsidRDefault="008957C7">
      <w:pPr>
        <w:jc w:val="both"/>
        <w:rPr>
          <w:sz w:val="16"/>
          <w:szCs w:val="16"/>
        </w:rPr>
      </w:pPr>
      <w:r>
        <w:rPr>
          <w:sz w:val="16"/>
          <w:szCs w:val="16"/>
        </w:rPr>
        <w:t>La loi de Descartes s’écrit dans ce contexte :</w:t>
      </w:r>
    </w:p>
    <w:p w14:paraId="0412C42B" w14:textId="77777777" w:rsidR="00CE0447" w:rsidRDefault="008957C7">
      <w:pPr>
        <w:jc w:val="center"/>
        <w:rPr>
          <w:sz w:val="16"/>
          <w:szCs w:val="16"/>
        </w:rPr>
      </w:pPr>
      <w:r>
        <w:rPr>
          <w:sz w:val="16"/>
          <w:szCs w:val="16"/>
        </w:rPr>
        <w:t xml:space="preserve"> </w:t>
      </w:r>
      <w:r>
        <w:rPr>
          <w:noProof/>
          <w:sz w:val="16"/>
          <w:szCs w:val="16"/>
        </w:rPr>
        <w:drawing>
          <wp:inline distT="114300" distB="114300" distL="114300" distR="114300" wp14:anchorId="1C895A3A" wp14:editId="5C57236F">
            <wp:extent cx="1343025" cy="276225"/>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5"/>
                    <a:srcRect/>
                    <a:stretch>
                      <a:fillRect/>
                    </a:stretch>
                  </pic:blipFill>
                  <pic:spPr>
                    <a:xfrm>
                      <a:off x="0" y="0"/>
                      <a:ext cx="1343025" cy="276225"/>
                    </a:xfrm>
                    <a:prstGeom prst="rect">
                      <a:avLst/>
                    </a:prstGeom>
                    <a:ln/>
                  </pic:spPr>
                </pic:pic>
              </a:graphicData>
            </a:graphic>
          </wp:inline>
        </w:drawing>
      </w:r>
    </w:p>
    <w:p w14:paraId="5EFC6861" w14:textId="77777777" w:rsidR="00CE0447" w:rsidRDefault="008957C7">
      <w:pPr>
        <w:jc w:val="both"/>
        <w:rPr>
          <w:sz w:val="16"/>
          <w:szCs w:val="16"/>
        </w:rPr>
      </w:pPr>
      <w:r>
        <w:rPr>
          <w:sz w:val="16"/>
          <w:szCs w:val="16"/>
        </w:rPr>
        <w:t>On peut donc calculer :</w:t>
      </w:r>
    </w:p>
    <w:p w14:paraId="143D4B60" w14:textId="77777777" w:rsidR="00CE0447" w:rsidRDefault="008957C7">
      <w:pPr>
        <w:jc w:val="center"/>
        <w:rPr>
          <w:sz w:val="16"/>
          <w:szCs w:val="16"/>
        </w:rPr>
      </w:pPr>
      <w:r>
        <w:rPr>
          <w:noProof/>
          <w:sz w:val="16"/>
          <w:szCs w:val="16"/>
        </w:rPr>
        <w:drawing>
          <wp:inline distT="114300" distB="114300" distL="114300" distR="114300" wp14:anchorId="15F7344A" wp14:editId="479DC1FD">
            <wp:extent cx="981075" cy="390525"/>
            <wp:effectExtent l="0" t="0" r="0" b="0"/>
            <wp:docPr id="6"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6"/>
                    <a:srcRect/>
                    <a:stretch>
                      <a:fillRect/>
                    </a:stretch>
                  </pic:blipFill>
                  <pic:spPr>
                    <a:xfrm>
                      <a:off x="0" y="0"/>
                      <a:ext cx="981075" cy="390525"/>
                    </a:xfrm>
                    <a:prstGeom prst="rect">
                      <a:avLst/>
                    </a:prstGeom>
                    <a:ln/>
                  </pic:spPr>
                </pic:pic>
              </a:graphicData>
            </a:graphic>
          </wp:inline>
        </w:drawing>
      </w:r>
    </w:p>
    <w:p w14:paraId="0E815834" w14:textId="77777777" w:rsidR="00CE0447" w:rsidRDefault="00CE0447">
      <w:pPr>
        <w:jc w:val="center"/>
        <w:rPr>
          <w:sz w:val="16"/>
          <w:szCs w:val="16"/>
        </w:rPr>
      </w:pPr>
    </w:p>
    <w:p w14:paraId="13216A75" w14:textId="77777777" w:rsidR="00CE0447" w:rsidRDefault="00CE0447">
      <w:pPr>
        <w:jc w:val="center"/>
        <w:rPr>
          <w:sz w:val="16"/>
          <w:szCs w:val="16"/>
        </w:rPr>
      </w:pPr>
    </w:p>
    <w:p w14:paraId="03FDBA63" w14:textId="77777777" w:rsidR="00CE0447" w:rsidRDefault="00CE0447">
      <w:pPr>
        <w:jc w:val="center"/>
        <w:rPr>
          <w:sz w:val="16"/>
          <w:szCs w:val="16"/>
        </w:rPr>
      </w:pPr>
    </w:p>
    <w:p w14:paraId="37E41E10" w14:textId="77777777" w:rsidR="00CE0447" w:rsidRDefault="00CE0447">
      <w:pPr>
        <w:jc w:val="center"/>
        <w:rPr>
          <w:sz w:val="16"/>
          <w:szCs w:val="16"/>
        </w:rPr>
      </w:pPr>
    </w:p>
    <w:p w14:paraId="45622B32" w14:textId="77777777" w:rsidR="00CE0447" w:rsidRDefault="00CE0447">
      <w:pPr>
        <w:jc w:val="center"/>
        <w:rPr>
          <w:sz w:val="16"/>
          <w:szCs w:val="16"/>
        </w:rPr>
      </w:pPr>
    </w:p>
    <w:p w14:paraId="621FFFC5" w14:textId="77777777" w:rsidR="00CE0447" w:rsidRDefault="00CE0447">
      <w:pPr>
        <w:jc w:val="center"/>
        <w:rPr>
          <w:sz w:val="16"/>
          <w:szCs w:val="16"/>
        </w:rPr>
      </w:pPr>
    </w:p>
    <w:p w14:paraId="00A403E8" w14:textId="77777777" w:rsidR="00CE0447" w:rsidRDefault="00CE0447">
      <w:pPr>
        <w:jc w:val="center"/>
        <w:rPr>
          <w:sz w:val="16"/>
          <w:szCs w:val="16"/>
        </w:rPr>
      </w:pPr>
    </w:p>
    <w:p w14:paraId="2F369EDE" w14:textId="77777777" w:rsidR="00CE0447" w:rsidRDefault="00CE0447">
      <w:pPr>
        <w:jc w:val="center"/>
        <w:rPr>
          <w:sz w:val="16"/>
          <w:szCs w:val="16"/>
        </w:rPr>
      </w:pPr>
    </w:p>
    <w:p w14:paraId="5D797E58" w14:textId="77777777" w:rsidR="00CE0447" w:rsidRDefault="00CE0447">
      <w:pPr>
        <w:jc w:val="center"/>
        <w:rPr>
          <w:sz w:val="16"/>
          <w:szCs w:val="16"/>
        </w:rPr>
      </w:pPr>
    </w:p>
    <w:p w14:paraId="18F0D731" w14:textId="77777777" w:rsidR="00CE0447" w:rsidRDefault="00CE0447">
      <w:pPr>
        <w:jc w:val="center"/>
        <w:rPr>
          <w:sz w:val="16"/>
          <w:szCs w:val="16"/>
        </w:rPr>
      </w:pPr>
    </w:p>
    <w:p w14:paraId="6A7C2D18" w14:textId="77777777" w:rsidR="00CE0447" w:rsidRDefault="00CE0447">
      <w:pPr>
        <w:jc w:val="center"/>
        <w:rPr>
          <w:sz w:val="16"/>
          <w:szCs w:val="16"/>
        </w:rPr>
      </w:pPr>
    </w:p>
    <w:p w14:paraId="38DAD7B2" w14:textId="77777777" w:rsidR="00CE0447" w:rsidRDefault="00CE0447">
      <w:pPr>
        <w:jc w:val="center"/>
        <w:rPr>
          <w:sz w:val="16"/>
          <w:szCs w:val="16"/>
        </w:rPr>
      </w:pPr>
    </w:p>
    <w:p w14:paraId="3E91A9AC" w14:textId="77777777" w:rsidR="00CE0447" w:rsidRDefault="008957C7">
      <w:pPr>
        <w:spacing w:line="240" w:lineRule="auto"/>
        <w:rPr>
          <w:b/>
          <w:sz w:val="24"/>
          <w:szCs w:val="24"/>
        </w:rPr>
      </w:pPr>
      <w:r>
        <w:rPr>
          <w:b/>
          <w:sz w:val="16"/>
          <w:szCs w:val="16"/>
        </w:rPr>
        <w:lastRenderedPageBreak/>
        <w:t>B.</w:t>
      </w:r>
      <w:r>
        <w:rPr>
          <w:sz w:val="16"/>
          <w:szCs w:val="16"/>
        </w:rPr>
        <w:t xml:space="preserve">      </w:t>
      </w:r>
      <w:r>
        <w:rPr>
          <w:sz w:val="24"/>
          <w:szCs w:val="24"/>
        </w:rPr>
        <w:t xml:space="preserve">  </w:t>
      </w:r>
      <w:r>
        <w:rPr>
          <w:b/>
          <w:sz w:val="24"/>
          <w:szCs w:val="24"/>
        </w:rPr>
        <w:t>Résultats expérimentaux</w:t>
      </w:r>
    </w:p>
    <w:p w14:paraId="7526F570" w14:textId="77777777" w:rsidR="00CE0447" w:rsidRDefault="00CE0447">
      <w:pPr>
        <w:spacing w:line="240" w:lineRule="auto"/>
        <w:rPr>
          <w:b/>
          <w:sz w:val="16"/>
          <w:szCs w:val="16"/>
        </w:rPr>
      </w:pPr>
    </w:p>
    <w:p w14:paraId="72A2AE3D" w14:textId="77777777" w:rsidR="00CE0447" w:rsidRDefault="008957C7">
      <w:pPr>
        <w:jc w:val="both"/>
        <w:rPr>
          <w:sz w:val="16"/>
          <w:szCs w:val="16"/>
        </w:rPr>
      </w:pPr>
      <w:r>
        <w:rPr>
          <w:sz w:val="16"/>
          <w:szCs w:val="16"/>
        </w:rPr>
        <w:t>La manipulation décrite en A a été réalis</w:t>
      </w:r>
      <w:r>
        <w:rPr>
          <w:sz w:val="16"/>
          <w:szCs w:val="16"/>
        </w:rPr>
        <w:t>ée en classe par 14 binômes différents. Tous ont pris un angle d’incidence de 40,0°. Les résultats obtenus pour l’angle de réfraction et, par voie de conséquence, pour l’indice de réfraction du plexiglass sont sensiblement différents d’un groupe à l’autre.</w:t>
      </w:r>
    </w:p>
    <w:p w14:paraId="6603515E" w14:textId="77777777" w:rsidR="00CE0447" w:rsidRDefault="00CE0447">
      <w:pPr>
        <w:rPr>
          <w:sz w:val="16"/>
          <w:szCs w:val="16"/>
        </w:rPr>
      </w:pPr>
    </w:p>
    <w:p w14:paraId="2855830E" w14:textId="77777777" w:rsidR="00CE0447" w:rsidRDefault="008957C7">
      <w:pPr>
        <w:rPr>
          <w:sz w:val="16"/>
          <w:szCs w:val="16"/>
        </w:rPr>
      </w:pPr>
      <w:r>
        <w:rPr>
          <w:sz w:val="16"/>
          <w:szCs w:val="16"/>
        </w:rPr>
        <w:t>Les résultats obtenus sont les suivants (Les cases grisées correspondent au numéro de la mesure) :</w:t>
      </w:r>
    </w:p>
    <w:tbl>
      <w:tblPr>
        <w:tblStyle w:val="a1"/>
        <w:tblW w:w="10155" w:type="dxa"/>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070"/>
        <w:gridCol w:w="1155"/>
        <w:gridCol w:w="1155"/>
        <w:gridCol w:w="1155"/>
        <w:gridCol w:w="1155"/>
        <w:gridCol w:w="1155"/>
        <w:gridCol w:w="1155"/>
        <w:gridCol w:w="1155"/>
      </w:tblGrid>
      <w:tr w:rsidR="00CE0447" w14:paraId="206D49CF" w14:textId="77777777">
        <w:trPr>
          <w:trHeight w:val="600"/>
          <w:jc w:val="center"/>
        </w:trPr>
        <w:tc>
          <w:tcPr>
            <w:tcW w:w="2070" w:type="dxa"/>
            <w:tcBorders>
              <w:top w:val="single" w:sz="8" w:space="0" w:color="000000"/>
              <w:left w:val="single" w:sz="8" w:space="0" w:color="000000"/>
              <w:bottom w:val="single" w:sz="8" w:space="0" w:color="000000"/>
              <w:right w:val="single" w:sz="8" w:space="0" w:color="000000"/>
            </w:tcBorders>
            <w:shd w:val="clear" w:color="auto" w:fill="B6DDE8"/>
            <w:tcMar>
              <w:top w:w="100" w:type="dxa"/>
              <w:left w:w="100" w:type="dxa"/>
              <w:bottom w:w="100" w:type="dxa"/>
              <w:right w:w="100" w:type="dxa"/>
            </w:tcMar>
            <w:vAlign w:val="center"/>
          </w:tcPr>
          <w:p w14:paraId="739165E2" w14:textId="77777777" w:rsidR="00CE0447" w:rsidRDefault="008957C7">
            <w:pPr>
              <w:ind w:left="280"/>
              <w:jc w:val="center"/>
              <w:rPr>
                <w:sz w:val="16"/>
                <w:szCs w:val="16"/>
              </w:rPr>
            </w:pPr>
            <w:r>
              <w:rPr>
                <w:sz w:val="16"/>
                <w:szCs w:val="16"/>
              </w:rPr>
              <w:t>Numéro de la mesure</w:t>
            </w:r>
          </w:p>
        </w:tc>
        <w:tc>
          <w:tcPr>
            <w:tcW w:w="1155" w:type="dxa"/>
            <w:tcBorders>
              <w:top w:val="single" w:sz="8" w:space="0" w:color="000000"/>
              <w:bottom w:val="single" w:sz="8" w:space="0" w:color="000000"/>
              <w:right w:val="single" w:sz="8" w:space="0" w:color="000000"/>
            </w:tcBorders>
            <w:shd w:val="clear" w:color="auto" w:fill="B6DDE8"/>
            <w:tcMar>
              <w:top w:w="100" w:type="dxa"/>
              <w:left w:w="100" w:type="dxa"/>
              <w:bottom w:w="100" w:type="dxa"/>
              <w:right w:w="100" w:type="dxa"/>
            </w:tcMar>
            <w:vAlign w:val="center"/>
          </w:tcPr>
          <w:p w14:paraId="2BFE78FA" w14:textId="77777777" w:rsidR="00CE0447" w:rsidRDefault="008957C7">
            <w:pPr>
              <w:ind w:left="280"/>
              <w:jc w:val="center"/>
              <w:rPr>
                <w:sz w:val="16"/>
                <w:szCs w:val="16"/>
              </w:rPr>
            </w:pPr>
            <w:r>
              <w:rPr>
                <w:sz w:val="16"/>
                <w:szCs w:val="16"/>
              </w:rPr>
              <w:t>1</w:t>
            </w:r>
          </w:p>
        </w:tc>
        <w:tc>
          <w:tcPr>
            <w:tcW w:w="1155" w:type="dxa"/>
            <w:tcBorders>
              <w:top w:val="single" w:sz="8" w:space="0" w:color="000000"/>
              <w:bottom w:val="single" w:sz="8" w:space="0" w:color="000000"/>
              <w:right w:val="single" w:sz="8" w:space="0" w:color="000000"/>
            </w:tcBorders>
            <w:shd w:val="clear" w:color="auto" w:fill="B6DDE8"/>
            <w:tcMar>
              <w:top w:w="100" w:type="dxa"/>
              <w:left w:w="100" w:type="dxa"/>
              <w:bottom w:w="100" w:type="dxa"/>
              <w:right w:w="100" w:type="dxa"/>
            </w:tcMar>
            <w:vAlign w:val="center"/>
          </w:tcPr>
          <w:p w14:paraId="5C73DB9F" w14:textId="77777777" w:rsidR="00CE0447" w:rsidRDefault="008957C7">
            <w:pPr>
              <w:ind w:left="280"/>
              <w:jc w:val="center"/>
              <w:rPr>
                <w:sz w:val="16"/>
                <w:szCs w:val="16"/>
              </w:rPr>
            </w:pPr>
            <w:r>
              <w:rPr>
                <w:sz w:val="16"/>
                <w:szCs w:val="16"/>
              </w:rPr>
              <w:t>2</w:t>
            </w:r>
          </w:p>
        </w:tc>
        <w:tc>
          <w:tcPr>
            <w:tcW w:w="1155" w:type="dxa"/>
            <w:tcBorders>
              <w:top w:val="single" w:sz="8" w:space="0" w:color="000000"/>
              <w:bottom w:val="single" w:sz="8" w:space="0" w:color="000000"/>
              <w:right w:val="single" w:sz="8" w:space="0" w:color="000000"/>
            </w:tcBorders>
            <w:shd w:val="clear" w:color="auto" w:fill="B6DDE8"/>
            <w:tcMar>
              <w:top w:w="100" w:type="dxa"/>
              <w:left w:w="100" w:type="dxa"/>
              <w:bottom w:w="100" w:type="dxa"/>
              <w:right w:w="100" w:type="dxa"/>
            </w:tcMar>
            <w:vAlign w:val="center"/>
          </w:tcPr>
          <w:p w14:paraId="63BD4391" w14:textId="77777777" w:rsidR="00CE0447" w:rsidRDefault="008957C7">
            <w:pPr>
              <w:ind w:left="280"/>
              <w:jc w:val="center"/>
              <w:rPr>
                <w:sz w:val="16"/>
                <w:szCs w:val="16"/>
              </w:rPr>
            </w:pPr>
            <w:r>
              <w:rPr>
                <w:sz w:val="16"/>
                <w:szCs w:val="16"/>
              </w:rPr>
              <w:t>3</w:t>
            </w:r>
          </w:p>
        </w:tc>
        <w:tc>
          <w:tcPr>
            <w:tcW w:w="1155" w:type="dxa"/>
            <w:tcBorders>
              <w:top w:val="single" w:sz="8" w:space="0" w:color="000000"/>
              <w:bottom w:val="single" w:sz="8" w:space="0" w:color="000000"/>
              <w:right w:val="single" w:sz="8" w:space="0" w:color="000000"/>
            </w:tcBorders>
            <w:shd w:val="clear" w:color="auto" w:fill="B6DDE8"/>
            <w:tcMar>
              <w:top w:w="100" w:type="dxa"/>
              <w:left w:w="100" w:type="dxa"/>
              <w:bottom w:w="100" w:type="dxa"/>
              <w:right w:w="100" w:type="dxa"/>
            </w:tcMar>
            <w:vAlign w:val="center"/>
          </w:tcPr>
          <w:p w14:paraId="6ED60596" w14:textId="77777777" w:rsidR="00CE0447" w:rsidRDefault="008957C7">
            <w:pPr>
              <w:ind w:left="280"/>
              <w:jc w:val="center"/>
              <w:rPr>
                <w:sz w:val="16"/>
                <w:szCs w:val="16"/>
              </w:rPr>
            </w:pPr>
            <w:r>
              <w:rPr>
                <w:sz w:val="16"/>
                <w:szCs w:val="16"/>
              </w:rPr>
              <w:t>4</w:t>
            </w:r>
          </w:p>
        </w:tc>
        <w:tc>
          <w:tcPr>
            <w:tcW w:w="1155" w:type="dxa"/>
            <w:tcBorders>
              <w:top w:val="single" w:sz="8" w:space="0" w:color="000000"/>
              <w:bottom w:val="single" w:sz="8" w:space="0" w:color="000000"/>
              <w:right w:val="single" w:sz="8" w:space="0" w:color="000000"/>
            </w:tcBorders>
            <w:shd w:val="clear" w:color="auto" w:fill="B6DDE8"/>
            <w:tcMar>
              <w:top w:w="100" w:type="dxa"/>
              <w:left w:w="100" w:type="dxa"/>
              <w:bottom w:w="100" w:type="dxa"/>
              <w:right w:w="100" w:type="dxa"/>
            </w:tcMar>
            <w:vAlign w:val="center"/>
          </w:tcPr>
          <w:p w14:paraId="23A14B9F" w14:textId="77777777" w:rsidR="00CE0447" w:rsidRDefault="008957C7">
            <w:pPr>
              <w:ind w:left="280"/>
              <w:jc w:val="center"/>
              <w:rPr>
                <w:sz w:val="16"/>
                <w:szCs w:val="16"/>
              </w:rPr>
            </w:pPr>
            <w:r>
              <w:rPr>
                <w:sz w:val="16"/>
                <w:szCs w:val="16"/>
              </w:rPr>
              <w:t>5</w:t>
            </w:r>
          </w:p>
        </w:tc>
        <w:tc>
          <w:tcPr>
            <w:tcW w:w="1155" w:type="dxa"/>
            <w:tcBorders>
              <w:top w:val="single" w:sz="8" w:space="0" w:color="000000"/>
              <w:bottom w:val="single" w:sz="8" w:space="0" w:color="000000"/>
              <w:right w:val="single" w:sz="8" w:space="0" w:color="000000"/>
            </w:tcBorders>
            <w:shd w:val="clear" w:color="auto" w:fill="B6DDE8"/>
            <w:tcMar>
              <w:top w:w="100" w:type="dxa"/>
              <w:left w:w="100" w:type="dxa"/>
              <w:bottom w:w="100" w:type="dxa"/>
              <w:right w:w="100" w:type="dxa"/>
            </w:tcMar>
            <w:vAlign w:val="center"/>
          </w:tcPr>
          <w:p w14:paraId="7DDEDD9D" w14:textId="77777777" w:rsidR="00CE0447" w:rsidRDefault="008957C7">
            <w:pPr>
              <w:ind w:left="280"/>
              <w:jc w:val="center"/>
              <w:rPr>
                <w:sz w:val="16"/>
                <w:szCs w:val="16"/>
              </w:rPr>
            </w:pPr>
            <w:r>
              <w:rPr>
                <w:sz w:val="16"/>
                <w:szCs w:val="16"/>
              </w:rPr>
              <w:t>6</w:t>
            </w:r>
          </w:p>
        </w:tc>
        <w:tc>
          <w:tcPr>
            <w:tcW w:w="1155" w:type="dxa"/>
            <w:tcBorders>
              <w:top w:val="single" w:sz="8" w:space="0" w:color="000000"/>
              <w:bottom w:val="single" w:sz="8" w:space="0" w:color="000000"/>
              <w:right w:val="single" w:sz="8" w:space="0" w:color="000000"/>
            </w:tcBorders>
            <w:shd w:val="clear" w:color="auto" w:fill="B6DDE8"/>
            <w:tcMar>
              <w:top w:w="100" w:type="dxa"/>
              <w:left w:w="100" w:type="dxa"/>
              <w:bottom w:w="100" w:type="dxa"/>
              <w:right w:w="100" w:type="dxa"/>
            </w:tcMar>
            <w:vAlign w:val="center"/>
          </w:tcPr>
          <w:p w14:paraId="69E8BB7B" w14:textId="77777777" w:rsidR="00CE0447" w:rsidRDefault="008957C7">
            <w:pPr>
              <w:ind w:left="280"/>
              <w:jc w:val="center"/>
              <w:rPr>
                <w:sz w:val="16"/>
                <w:szCs w:val="16"/>
              </w:rPr>
            </w:pPr>
            <w:r>
              <w:rPr>
                <w:sz w:val="16"/>
                <w:szCs w:val="16"/>
              </w:rPr>
              <w:t>7</w:t>
            </w:r>
          </w:p>
        </w:tc>
      </w:tr>
      <w:tr w:rsidR="00CE0447" w14:paraId="6DCBBC79" w14:textId="77777777">
        <w:trPr>
          <w:trHeight w:val="460"/>
          <w:jc w:val="center"/>
        </w:trPr>
        <w:tc>
          <w:tcPr>
            <w:tcW w:w="2070" w:type="dxa"/>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BB541CC" w14:textId="77777777" w:rsidR="00CE0447" w:rsidRDefault="008957C7">
            <w:pPr>
              <w:spacing w:line="240" w:lineRule="auto"/>
              <w:ind w:left="280"/>
              <w:jc w:val="center"/>
              <w:rPr>
                <w:sz w:val="16"/>
                <w:szCs w:val="16"/>
              </w:rPr>
            </w:pPr>
            <w:r>
              <w:rPr>
                <w:sz w:val="16"/>
                <w:szCs w:val="16"/>
              </w:rPr>
              <w:t xml:space="preserve">Valeur de l’indice de réfraction </w:t>
            </w:r>
          </w:p>
        </w:tc>
        <w:tc>
          <w:tcPr>
            <w:tcW w:w="1155" w:type="dxa"/>
            <w:tcBorders>
              <w:bottom w:val="single" w:sz="8" w:space="0" w:color="000000"/>
              <w:right w:val="single" w:sz="8" w:space="0" w:color="000000"/>
            </w:tcBorders>
            <w:tcMar>
              <w:top w:w="100" w:type="dxa"/>
              <w:left w:w="100" w:type="dxa"/>
              <w:bottom w:w="100" w:type="dxa"/>
              <w:right w:w="100" w:type="dxa"/>
            </w:tcMar>
            <w:vAlign w:val="center"/>
          </w:tcPr>
          <w:p w14:paraId="13AA0069" w14:textId="77777777" w:rsidR="00CE0447" w:rsidRDefault="008957C7">
            <w:pPr>
              <w:ind w:left="280"/>
              <w:jc w:val="center"/>
              <w:rPr>
                <w:sz w:val="16"/>
                <w:szCs w:val="16"/>
              </w:rPr>
            </w:pPr>
            <w:r>
              <w:rPr>
                <w:sz w:val="16"/>
                <w:szCs w:val="16"/>
              </w:rPr>
              <w:t>1,50</w:t>
            </w:r>
          </w:p>
        </w:tc>
        <w:tc>
          <w:tcPr>
            <w:tcW w:w="1155" w:type="dxa"/>
            <w:tcBorders>
              <w:bottom w:val="single" w:sz="8" w:space="0" w:color="000000"/>
              <w:right w:val="single" w:sz="8" w:space="0" w:color="000000"/>
            </w:tcBorders>
            <w:tcMar>
              <w:top w:w="100" w:type="dxa"/>
              <w:left w:w="100" w:type="dxa"/>
              <w:bottom w:w="100" w:type="dxa"/>
              <w:right w:w="100" w:type="dxa"/>
            </w:tcMar>
            <w:vAlign w:val="center"/>
          </w:tcPr>
          <w:p w14:paraId="7BDE72B0" w14:textId="77777777" w:rsidR="00CE0447" w:rsidRDefault="008957C7">
            <w:pPr>
              <w:ind w:left="280"/>
              <w:jc w:val="center"/>
              <w:rPr>
                <w:sz w:val="16"/>
                <w:szCs w:val="16"/>
              </w:rPr>
            </w:pPr>
            <w:r>
              <w:rPr>
                <w:sz w:val="16"/>
                <w:szCs w:val="16"/>
              </w:rPr>
              <w:t>1,51</w:t>
            </w:r>
          </w:p>
        </w:tc>
        <w:tc>
          <w:tcPr>
            <w:tcW w:w="1155" w:type="dxa"/>
            <w:tcBorders>
              <w:bottom w:val="single" w:sz="8" w:space="0" w:color="000000"/>
              <w:right w:val="single" w:sz="8" w:space="0" w:color="000000"/>
            </w:tcBorders>
            <w:tcMar>
              <w:top w:w="100" w:type="dxa"/>
              <w:left w:w="100" w:type="dxa"/>
              <w:bottom w:w="100" w:type="dxa"/>
              <w:right w:w="100" w:type="dxa"/>
            </w:tcMar>
            <w:vAlign w:val="center"/>
          </w:tcPr>
          <w:p w14:paraId="1FE2D322" w14:textId="77777777" w:rsidR="00CE0447" w:rsidRDefault="008957C7">
            <w:pPr>
              <w:ind w:left="280"/>
              <w:jc w:val="center"/>
              <w:rPr>
                <w:sz w:val="16"/>
                <w:szCs w:val="16"/>
              </w:rPr>
            </w:pPr>
            <w:r>
              <w:rPr>
                <w:sz w:val="16"/>
                <w:szCs w:val="16"/>
              </w:rPr>
              <w:t>1,50</w:t>
            </w:r>
          </w:p>
        </w:tc>
        <w:tc>
          <w:tcPr>
            <w:tcW w:w="1155" w:type="dxa"/>
            <w:tcBorders>
              <w:bottom w:val="single" w:sz="8" w:space="0" w:color="000000"/>
              <w:right w:val="single" w:sz="8" w:space="0" w:color="000000"/>
            </w:tcBorders>
            <w:tcMar>
              <w:top w:w="100" w:type="dxa"/>
              <w:left w:w="100" w:type="dxa"/>
              <w:bottom w:w="100" w:type="dxa"/>
              <w:right w:w="100" w:type="dxa"/>
            </w:tcMar>
            <w:vAlign w:val="center"/>
          </w:tcPr>
          <w:p w14:paraId="5BCA894E" w14:textId="77777777" w:rsidR="00CE0447" w:rsidRDefault="008957C7">
            <w:pPr>
              <w:ind w:left="280"/>
              <w:jc w:val="center"/>
              <w:rPr>
                <w:sz w:val="16"/>
                <w:szCs w:val="16"/>
              </w:rPr>
            </w:pPr>
            <w:r>
              <w:rPr>
                <w:sz w:val="16"/>
                <w:szCs w:val="16"/>
              </w:rPr>
              <w:t>1,46</w:t>
            </w:r>
          </w:p>
        </w:tc>
        <w:tc>
          <w:tcPr>
            <w:tcW w:w="1155" w:type="dxa"/>
            <w:tcBorders>
              <w:bottom w:val="single" w:sz="8" w:space="0" w:color="000000"/>
              <w:right w:val="single" w:sz="8" w:space="0" w:color="000000"/>
            </w:tcBorders>
            <w:tcMar>
              <w:top w:w="100" w:type="dxa"/>
              <w:left w:w="100" w:type="dxa"/>
              <w:bottom w:w="100" w:type="dxa"/>
              <w:right w:w="100" w:type="dxa"/>
            </w:tcMar>
            <w:vAlign w:val="center"/>
          </w:tcPr>
          <w:p w14:paraId="040259E5" w14:textId="77777777" w:rsidR="00CE0447" w:rsidRDefault="008957C7">
            <w:pPr>
              <w:ind w:left="280"/>
              <w:jc w:val="center"/>
              <w:rPr>
                <w:sz w:val="16"/>
                <w:szCs w:val="16"/>
              </w:rPr>
            </w:pPr>
            <w:r>
              <w:rPr>
                <w:sz w:val="16"/>
                <w:szCs w:val="16"/>
              </w:rPr>
              <w:t>1,46</w:t>
            </w:r>
          </w:p>
        </w:tc>
        <w:tc>
          <w:tcPr>
            <w:tcW w:w="1155" w:type="dxa"/>
            <w:tcBorders>
              <w:bottom w:val="single" w:sz="8" w:space="0" w:color="000000"/>
              <w:right w:val="single" w:sz="8" w:space="0" w:color="000000"/>
            </w:tcBorders>
            <w:tcMar>
              <w:top w:w="100" w:type="dxa"/>
              <w:left w:w="100" w:type="dxa"/>
              <w:bottom w:w="100" w:type="dxa"/>
              <w:right w:w="100" w:type="dxa"/>
            </w:tcMar>
            <w:vAlign w:val="center"/>
          </w:tcPr>
          <w:p w14:paraId="693F5086" w14:textId="77777777" w:rsidR="00CE0447" w:rsidRDefault="008957C7">
            <w:pPr>
              <w:ind w:left="280"/>
              <w:jc w:val="center"/>
              <w:rPr>
                <w:sz w:val="16"/>
                <w:szCs w:val="16"/>
              </w:rPr>
            </w:pPr>
            <w:r>
              <w:rPr>
                <w:sz w:val="16"/>
                <w:szCs w:val="16"/>
              </w:rPr>
              <w:t>1,49</w:t>
            </w:r>
          </w:p>
        </w:tc>
        <w:tc>
          <w:tcPr>
            <w:tcW w:w="1155" w:type="dxa"/>
            <w:tcBorders>
              <w:bottom w:val="single" w:sz="8" w:space="0" w:color="000000"/>
              <w:right w:val="single" w:sz="8" w:space="0" w:color="000000"/>
            </w:tcBorders>
            <w:tcMar>
              <w:top w:w="100" w:type="dxa"/>
              <w:left w:w="100" w:type="dxa"/>
              <w:bottom w:w="100" w:type="dxa"/>
              <w:right w:w="100" w:type="dxa"/>
            </w:tcMar>
            <w:vAlign w:val="center"/>
          </w:tcPr>
          <w:p w14:paraId="3D011692" w14:textId="77777777" w:rsidR="00CE0447" w:rsidRDefault="008957C7">
            <w:pPr>
              <w:ind w:left="280"/>
              <w:jc w:val="center"/>
              <w:rPr>
                <w:sz w:val="16"/>
                <w:szCs w:val="16"/>
              </w:rPr>
            </w:pPr>
            <w:r>
              <w:rPr>
                <w:sz w:val="16"/>
                <w:szCs w:val="16"/>
              </w:rPr>
              <w:t>1,40</w:t>
            </w:r>
          </w:p>
        </w:tc>
      </w:tr>
      <w:tr w:rsidR="00CE0447" w14:paraId="5DF581B8" w14:textId="77777777">
        <w:trPr>
          <w:trHeight w:val="560"/>
          <w:jc w:val="center"/>
        </w:trPr>
        <w:tc>
          <w:tcPr>
            <w:tcW w:w="2070" w:type="dxa"/>
            <w:tcBorders>
              <w:left w:val="single" w:sz="8" w:space="0" w:color="000000"/>
              <w:bottom w:val="single" w:sz="8" w:space="0" w:color="000000"/>
              <w:right w:val="single" w:sz="8" w:space="0" w:color="000000"/>
            </w:tcBorders>
            <w:shd w:val="clear" w:color="auto" w:fill="B6DDE8"/>
            <w:tcMar>
              <w:top w:w="100" w:type="dxa"/>
              <w:left w:w="100" w:type="dxa"/>
              <w:bottom w:w="100" w:type="dxa"/>
              <w:right w:w="100" w:type="dxa"/>
            </w:tcMar>
            <w:vAlign w:val="center"/>
          </w:tcPr>
          <w:p w14:paraId="3C0A5B34" w14:textId="77777777" w:rsidR="00CE0447" w:rsidRDefault="008957C7">
            <w:pPr>
              <w:ind w:left="280"/>
              <w:jc w:val="center"/>
              <w:rPr>
                <w:sz w:val="16"/>
                <w:szCs w:val="16"/>
              </w:rPr>
            </w:pPr>
            <w:r>
              <w:rPr>
                <w:sz w:val="16"/>
                <w:szCs w:val="16"/>
              </w:rPr>
              <w:t>Numéro de la mesure</w:t>
            </w:r>
          </w:p>
        </w:tc>
        <w:tc>
          <w:tcPr>
            <w:tcW w:w="1155" w:type="dxa"/>
            <w:tcBorders>
              <w:bottom w:val="single" w:sz="8" w:space="0" w:color="000000"/>
              <w:right w:val="single" w:sz="8" w:space="0" w:color="000000"/>
            </w:tcBorders>
            <w:shd w:val="clear" w:color="auto" w:fill="B6DDE8"/>
            <w:tcMar>
              <w:top w:w="100" w:type="dxa"/>
              <w:left w:w="100" w:type="dxa"/>
              <w:bottom w:w="100" w:type="dxa"/>
              <w:right w:w="100" w:type="dxa"/>
            </w:tcMar>
            <w:vAlign w:val="center"/>
          </w:tcPr>
          <w:p w14:paraId="7459AD6F" w14:textId="77777777" w:rsidR="00CE0447" w:rsidRDefault="008957C7">
            <w:pPr>
              <w:ind w:left="280"/>
              <w:jc w:val="center"/>
              <w:rPr>
                <w:sz w:val="16"/>
                <w:szCs w:val="16"/>
              </w:rPr>
            </w:pPr>
            <w:r>
              <w:rPr>
                <w:sz w:val="16"/>
                <w:szCs w:val="16"/>
              </w:rPr>
              <w:t>8</w:t>
            </w:r>
          </w:p>
        </w:tc>
        <w:tc>
          <w:tcPr>
            <w:tcW w:w="1155" w:type="dxa"/>
            <w:tcBorders>
              <w:bottom w:val="single" w:sz="8" w:space="0" w:color="000000"/>
              <w:right w:val="single" w:sz="8" w:space="0" w:color="000000"/>
            </w:tcBorders>
            <w:shd w:val="clear" w:color="auto" w:fill="B6DDE8"/>
            <w:tcMar>
              <w:top w:w="100" w:type="dxa"/>
              <w:left w:w="100" w:type="dxa"/>
              <w:bottom w:w="100" w:type="dxa"/>
              <w:right w:w="100" w:type="dxa"/>
            </w:tcMar>
            <w:vAlign w:val="center"/>
          </w:tcPr>
          <w:p w14:paraId="2F5F6978" w14:textId="77777777" w:rsidR="00CE0447" w:rsidRDefault="008957C7">
            <w:pPr>
              <w:ind w:left="280"/>
              <w:jc w:val="center"/>
              <w:rPr>
                <w:sz w:val="16"/>
                <w:szCs w:val="16"/>
              </w:rPr>
            </w:pPr>
            <w:r>
              <w:rPr>
                <w:sz w:val="16"/>
                <w:szCs w:val="16"/>
              </w:rPr>
              <w:t>9</w:t>
            </w:r>
          </w:p>
        </w:tc>
        <w:tc>
          <w:tcPr>
            <w:tcW w:w="1155" w:type="dxa"/>
            <w:tcBorders>
              <w:bottom w:val="single" w:sz="8" w:space="0" w:color="000000"/>
              <w:right w:val="single" w:sz="8" w:space="0" w:color="000000"/>
            </w:tcBorders>
            <w:shd w:val="clear" w:color="auto" w:fill="B6DDE8"/>
            <w:tcMar>
              <w:top w:w="100" w:type="dxa"/>
              <w:left w:w="100" w:type="dxa"/>
              <w:bottom w:w="100" w:type="dxa"/>
              <w:right w:w="100" w:type="dxa"/>
            </w:tcMar>
            <w:vAlign w:val="center"/>
          </w:tcPr>
          <w:p w14:paraId="7A5DFB07" w14:textId="77777777" w:rsidR="00CE0447" w:rsidRDefault="008957C7">
            <w:pPr>
              <w:ind w:left="280"/>
              <w:jc w:val="center"/>
              <w:rPr>
                <w:sz w:val="16"/>
                <w:szCs w:val="16"/>
              </w:rPr>
            </w:pPr>
            <w:r>
              <w:rPr>
                <w:sz w:val="16"/>
                <w:szCs w:val="16"/>
              </w:rPr>
              <w:t>10</w:t>
            </w:r>
          </w:p>
        </w:tc>
        <w:tc>
          <w:tcPr>
            <w:tcW w:w="1155" w:type="dxa"/>
            <w:tcBorders>
              <w:bottom w:val="single" w:sz="8" w:space="0" w:color="000000"/>
              <w:right w:val="single" w:sz="8" w:space="0" w:color="000000"/>
            </w:tcBorders>
            <w:shd w:val="clear" w:color="auto" w:fill="B6DDE8"/>
            <w:tcMar>
              <w:top w:w="100" w:type="dxa"/>
              <w:left w:w="100" w:type="dxa"/>
              <w:bottom w:w="100" w:type="dxa"/>
              <w:right w:w="100" w:type="dxa"/>
            </w:tcMar>
            <w:vAlign w:val="center"/>
          </w:tcPr>
          <w:p w14:paraId="027444F7" w14:textId="77777777" w:rsidR="00CE0447" w:rsidRDefault="008957C7">
            <w:pPr>
              <w:ind w:left="280"/>
              <w:jc w:val="center"/>
              <w:rPr>
                <w:sz w:val="16"/>
                <w:szCs w:val="16"/>
              </w:rPr>
            </w:pPr>
            <w:r>
              <w:rPr>
                <w:sz w:val="16"/>
                <w:szCs w:val="16"/>
              </w:rPr>
              <w:t>11</w:t>
            </w:r>
          </w:p>
        </w:tc>
        <w:tc>
          <w:tcPr>
            <w:tcW w:w="1155" w:type="dxa"/>
            <w:tcBorders>
              <w:bottom w:val="single" w:sz="8" w:space="0" w:color="000000"/>
              <w:right w:val="single" w:sz="8" w:space="0" w:color="000000"/>
            </w:tcBorders>
            <w:shd w:val="clear" w:color="auto" w:fill="B6DDE8"/>
            <w:tcMar>
              <w:top w:w="100" w:type="dxa"/>
              <w:left w:w="100" w:type="dxa"/>
              <w:bottom w:w="100" w:type="dxa"/>
              <w:right w:w="100" w:type="dxa"/>
            </w:tcMar>
            <w:vAlign w:val="center"/>
          </w:tcPr>
          <w:p w14:paraId="4186704D" w14:textId="77777777" w:rsidR="00CE0447" w:rsidRDefault="008957C7">
            <w:pPr>
              <w:ind w:left="280"/>
              <w:jc w:val="center"/>
              <w:rPr>
                <w:sz w:val="16"/>
                <w:szCs w:val="16"/>
              </w:rPr>
            </w:pPr>
            <w:r>
              <w:rPr>
                <w:sz w:val="16"/>
                <w:szCs w:val="16"/>
              </w:rPr>
              <w:t>12</w:t>
            </w:r>
          </w:p>
        </w:tc>
        <w:tc>
          <w:tcPr>
            <w:tcW w:w="1155" w:type="dxa"/>
            <w:tcBorders>
              <w:bottom w:val="single" w:sz="8" w:space="0" w:color="000000"/>
              <w:right w:val="single" w:sz="8" w:space="0" w:color="000000"/>
            </w:tcBorders>
            <w:shd w:val="clear" w:color="auto" w:fill="B6DDE8"/>
            <w:tcMar>
              <w:top w:w="100" w:type="dxa"/>
              <w:left w:w="100" w:type="dxa"/>
              <w:bottom w:w="100" w:type="dxa"/>
              <w:right w:w="100" w:type="dxa"/>
            </w:tcMar>
            <w:vAlign w:val="center"/>
          </w:tcPr>
          <w:p w14:paraId="5D8F1922" w14:textId="77777777" w:rsidR="00CE0447" w:rsidRDefault="008957C7">
            <w:pPr>
              <w:ind w:left="280"/>
              <w:jc w:val="center"/>
              <w:rPr>
                <w:sz w:val="16"/>
                <w:szCs w:val="16"/>
              </w:rPr>
            </w:pPr>
            <w:r>
              <w:rPr>
                <w:sz w:val="16"/>
                <w:szCs w:val="16"/>
              </w:rPr>
              <w:t>13</w:t>
            </w:r>
          </w:p>
        </w:tc>
        <w:tc>
          <w:tcPr>
            <w:tcW w:w="1155" w:type="dxa"/>
            <w:tcBorders>
              <w:bottom w:val="single" w:sz="8" w:space="0" w:color="000000"/>
              <w:right w:val="single" w:sz="8" w:space="0" w:color="000000"/>
            </w:tcBorders>
            <w:shd w:val="clear" w:color="auto" w:fill="B6DDE8"/>
            <w:tcMar>
              <w:top w:w="100" w:type="dxa"/>
              <w:left w:w="100" w:type="dxa"/>
              <w:bottom w:w="100" w:type="dxa"/>
              <w:right w:w="100" w:type="dxa"/>
            </w:tcMar>
            <w:vAlign w:val="center"/>
          </w:tcPr>
          <w:p w14:paraId="55C4120E" w14:textId="77777777" w:rsidR="00CE0447" w:rsidRDefault="008957C7">
            <w:pPr>
              <w:ind w:left="280"/>
              <w:jc w:val="center"/>
              <w:rPr>
                <w:sz w:val="16"/>
                <w:szCs w:val="16"/>
              </w:rPr>
            </w:pPr>
            <w:r>
              <w:rPr>
                <w:sz w:val="16"/>
                <w:szCs w:val="16"/>
              </w:rPr>
              <w:t>14</w:t>
            </w:r>
          </w:p>
        </w:tc>
      </w:tr>
      <w:tr w:rsidR="00CE0447" w14:paraId="1D0B2AD4" w14:textId="77777777">
        <w:trPr>
          <w:trHeight w:val="460"/>
          <w:jc w:val="center"/>
        </w:trPr>
        <w:tc>
          <w:tcPr>
            <w:tcW w:w="2070" w:type="dxa"/>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E7E597E" w14:textId="77777777" w:rsidR="00CE0447" w:rsidRDefault="008957C7">
            <w:pPr>
              <w:spacing w:line="240" w:lineRule="auto"/>
              <w:ind w:left="280"/>
              <w:jc w:val="center"/>
              <w:rPr>
                <w:sz w:val="16"/>
                <w:szCs w:val="16"/>
              </w:rPr>
            </w:pPr>
            <w:r>
              <w:rPr>
                <w:sz w:val="16"/>
                <w:szCs w:val="16"/>
              </w:rPr>
              <w:t>Valeur de l’indice de réfraction</w:t>
            </w:r>
          </w:p>
        </w:tc>
        <w:tc>
          <w:tcPr>
            <w:tcW w:w="1155" w:type="dxa"/>
            <w:tcBorders>
              <w:bottom w:val="single" w:sz="8" w:space="0" w:color="000000"/>
              <w:right w:val="single" w:sz="8" w:space="0" w:color="000000"/>
            </w:tcBorders>
            <w:tcMar>
              <w:top w:w="100" w:type="dxa"/>
              <w:left w:w="100" w:type="dxa"/>
              <w:bottom w:w="100" w:type="dxa"/>
              <w:right w:w="100" w:type="dxa"/>
            </w:tcMar>
            <w:vAlign w:val="center"/>
          </w:tcPr>
          <w:p w14:paraId="403C14F5" w14:textId="77777777" w:rsidR="00CE0447" w:rsidRDefault="008957C7">
            <w:pPr>
              <w:ind w:left="280"/>
              <w:jc w:val="center"/>
              <w:rPr>
                <w:sz w:val="16"/>
                <w:szCs w:val="16"/>
              </w:rPr>
            </w:pPr>
            <w:r>
              <w:rPr>
                <w:sz w:val="16"/>
                <w:szCs w:val="16"/>
              </w:rPr>
              <w:t>1,50</w:t>
            </w:r>
          </w:p>
        </w:tc>
        <w:tc>
          <w:tcPr>
            <w:tcW w:w="1155" w:type="dxa"/>
            <w:tcBorders>
              <w:bottom w:val="single" w:sz="8" w:space="0" w:color="000000"/>
              <w:right w:val="single" w:sz="8" w:space="0" w:color="000000"/>
            </w:tcBorders>
            <w:tcMar>
              <w:top w:w="100" w:type="dxa"/>
              <w:left w:w="100" w:type="dxa"/>
              <w:bottom w:w="100" w:type="dxa"/>
              <w:right w:w="100" w:type="dxa"/>
            </w:tcMar>
            <w:vAlign w:val="center"/>
          </w:tcPr>
          <w:p w14:paraId="5BFCE134" w14:textId="77777777" w:rsidR="00CE0447" w:rsidRDefault="008957C7">
            <w:pPr>
              <w:ind w:left="280"/>
              <w:jc w:val="center"/>
              <w:rPr>
                <w:sz w:val="16"/>
                <w:szCs w:val="16"/>
              </w:rPr>
            </w:pPr>
            <w:r>
              <w:rPr>
                <w:sz w:val="16"/>
                <w:szCs w:val="16"/>
              </w:rPr>
              <w:t>1,47</w:t>
            </w:r>
          </w:p>
        </w:tc>
        <w:tc>
          <w:tcPr>
            <w:tcW w:w="1155" w:type="dxa"/>
            <w:tcBorders>
              <w:bottom w:val="single" w:sz="8" w:space="0" w:color="000000"/>
              <w:right w:val="single" w:sz="8" w:space="0" w:color="000000"/>
            </w:tcBorders>
            <w:tcMar>
              <w:top w:w="100" w:type="dxa"/>
              <w:left w:w="100" w:type="dxa"/>
              <w:bottom w:w="100" w:type="dxa"/>
              <w:right w:w="100" w:type="dxa"/>
            </w:tcMar>
            <w:vAlign w:val="center"/>
          </w:tcPr>
          <w:p w14:paraId="0F587ECE" w14:textId="77777777" w:rsidR="00CE0447" w:rsidRDefault="008957C7">
            <w:pPr>
              <w:ind w:left="280"/>
              <w:jc w:val="center"/>
              <w:rPr>
                <w:sz w:val="16"/>
                <w:szCs w:val="16"/>
              </w:rPr>
            </w:pPr>
            <w:r>
              <w:rPr>
                <w:sz w:val="16"/>
                <w:szCs w:val="16"/>
              </w:rPr>
              <w:t>1,48</w:t>
            </w:r>
          </w:p>
        </w:tc>
        <w:tc>
          <w:tcPr>
            <w:tcW w:w="1155" w:type="dxa"/>
            <w:tcBorders>
              <w:bottom w:val="single" w:sz="8" w:space="0" w:color="000000"/>
              <w:right w:val="single" w:sz="8" w:space="0" w:color="000000"/>
            </w:tcBorders>
            <w:tcMar>
              <w:top w:w="100" w:type="dxa"/>
              <w:left w:w="100" w:type="dxa"/>
              <w:bottom w:w="100" w:type="dxa"/>
              <w:right w:w="100" w:type="dxa"/>
            </w:tcMar>
            <w:vAlign w:val="center"/>
          </w:tcPr>
          <w:p w14:paraId="5105626D" w14:textId="77777777" w:rsidR="00CE0447" w:rsidRDefault="008957C7">
            <w:pPr>
              <w:ind w:left="280"/>
              <w:jc w:val="center"/>
              <w:rPr>
                <w:sz w:val="16"/>
                <w:szCs w:val="16"/>
              </w:rPr>
            </w:pPr>
            <w:r>
              <w:rPr>
                <w:sz w:val="16"/>
                <w:szCs w:val="16"/>
              </w:rPr>
              <w:t>1,51</w:t>
            </w:r>
          </w:p>
        </w:tc>
        <w:tc>
          <w:tcPr>
            <w:tcW w:w="1155" w:type="dxa"/>
            <w:tcBorders>
              <w:bottom w:val="single" w:sz="8" w:space="0" w:color="000000"/>
              <w:right w:val="single" w:sz="8" w:space="0" w:color="000000"/>
            </w:tcBorders>
            <w:tcMar>
              <w:top w:w="100" w:type="dxa"/>
              <w:left w:w="100" w:type="dxa"/>
              <w:bottom w:w="100" w:type="dxa"/>
              <w:right w:w="100" w:type="dxa"/>
            </w:tcMar>
            <w:vAlign w:val="center"/>
          </w:tcPr>
          <w:p w14:paraId="569DD546" w14:textId="77777777" w:rsidR="00CE0447" w:rsidRDefault="008957C7">
            <w:pPr>
              <w:ind w:left="280"/>
              <w:jc w:val="center"/>
              <w:rPr>
                <w:sz w:val="16"/>
                <w:szCs w:val="16"/>
              </w:rPr>
            </w:pPr>
            <w:r>
              <w:rPr>
                <w:sz w:val="16"/>
                <w:szCs w:val="16"/>
              </w:rPr>
              <w:t>1,49</w:t>
            </w:r>
          </w:p>
        </w:tc>
        <w:tc>
          <w:tcPr>
            <w:tcW w:w="1155" w:type="dxa"/>
            <w:tcBorders>
              <w:bottom w:val="single" w:sz="8" w:space="0" w:color="000000"/>
              <w:right w:val="single" w:sz="8" w:space="0" w:color="000000"/>
            </w:tcBorders>
            <w:tcMar>
              <w:top w:w="100" w:type="dxa"/>
              <w:left w:w="100" w:type="dxa"/>
              <w:bottom w:w="100" w:type="dxa"/>
              <w:right w:w="100" w:type="dxa"/>
            </w:tcMar>
            <w:vAlign w:val="center"/>
          </w:tcPr>
          <w:p w14:paraId="000BCAEE" w14:textId="77777777" w:rsidR="00CE0447" w:rsidRDefault="008957C7">
            <w:pPr>
              <w:ind w:left="280"/>
              <w:jc w:val="center"/>
              <w:rPr>
                <w:sz w:val="16"/>
                <w:szCs w:val="16"/>
              </w:rPr>
            </w:pPr>
            <w:r>
              <w:rPr>
                <w:sz w:val="16"/>
                <w:szCs w:val="16"/>
              </w:rPr>
              <w:t>1,48</w:t>
            </w:r>
          </w:p>
        </w:tc>
        <w:tc>
          <w:tcPr>
            <w:tcW w:w="1155" w:type="dxa"/>
            <w:tcBorders>
              <w:bottom w:val="single" w:sz="8" w:space="0" w:color="000000"/>
              <w:right w:val="single" w:sz="8" w:space="0" w:color="000000"/>
            </w:tcBorders>
            <w:tcMar>
              <w:top w:w="100" w:type="dxa"/>
              <w:left w:w="100" w:type="dxa"/>
              <w:bottom w:w="100" w:type="dxa"/>
              <w:right w:w="100" w:type="dxa"/>
            </w:tcMar>
            <w:vAlign w:val="center"/>
          </w:tcPr>
          <w:p w14:paraId="5F74C089" w14:textId="77777777" w:rsidR="00CE0447" w:rsidRDefault="008957C7">
            <w:pPr>
              <w:ind w:left="280"/>
              <w:jc w:val="center"/>
              <w:rPr>
                <w:sz w:val="16"/>
                <w:szCs w:val="16"/>
              </w:rPr>
            </w:pPr>
            <w:r>
              <w:rPr>
                <w:sz w:val="16"/>
                <w:szCs w:val="16"/>
              </w:rPr>
              <w:t>1,50</w:t>
            </w:r>
          </w:p>
        </w:tc>
      </w:tr>
    </w:tbl>
    <w:p w14:paraId="5076CD13" w14:textId="77777777" w:rsidR="00CE0447" w:rsidRDefault="00CE0447">
      <w:pPr>
        <w:rPr>
          <w:sz w:val="16"/>
          <w:szCs w:val="16"/>
        </w:rPr>
      </w:pPr>
    </w:p>
    <w:p w14:paraId="78A6255F" w14:textId="77777777" w:rsidR="00CE0447" w:rsidRDefault="008957C7">
      <w:pPr>
        <w:rPr>
          <w:sz w:val="16"/>
          <w:szCs w:val="16"/>
        </w:rPr>
      </w:pPr>
      <w:r>
        <w:rPr>
          <w:sz w:val="16"/>
          <w:szCs w:val="16"/>
        </w:rPr>
        <w:t xml:space="preserve"> Dans ce type de contexte, nous avons vu que nous pouvions évaluer la valeur de l’incertitude de type A en utilisant la procédure suivante.</w:t>
      </w:r>
    </w:p>
    <w:p w14:paraId="18F494B1" w14:textId="77777777" w:rsidR="00CE0447" w:rsidRDefault="008957C7">
      <w:pPr>
        <w:rPr>
          <w:sz w:val="16"/>
          <w:szCs w:val="16"/>
        </w:rPr>
      </w:pPr>
      <w:r>
        <w:rPr>
          <w:sz w:val="16"/>
          <w:szCs w:val="16"/>
        </w:rPr>
        <w:t xml:space="preserve"> </w:t>
      </w:r>
    </w:p>
    <w:p w14:paraId="79F9026B" w14:textId="77777777" w:rsidR="00CE0447" w:rsidRDefault="008957C7">
      <w:pPr>
        <w:spacing w:line="240" w:lineRule="auto"/>
        <w:rPr>
          <w:b/>
          <w:sz w:val="24"/>
          <w:szCs w:val="24"/>
        </w:rPr>
      </w:pPr>
      <w:r>
        <w:rPr>
          <w:b/>
          <w:sz w:val="16"/>
          <w:szCs w:val="16"/>
        </w:rPr>
        <w:t>C.</w:t>
      </w:r>
      <w:r>
        <w:rPr>
          <w:sz w:val="16"/>
          <w:szCs w:val="16"/>
        </w:rPr>
        <w:t xml:space="preserve">         </w:t>
      </w:r>
      <w:r>
        <w:rPr>
          <w:b/>
          <w:sz w:val="24"/>
          <w:szCs w:val="24"/>
        </w:rPr>
        <w:t>Procédure pour déterminer les incertitudes de type A</w:t>
      </w:r>
    </w:p>
    <w:p w14:paraId="60DEC4F2" w14:textId="77777777" w:rsidR="00CE0447" w:rsidRDefault="00CE0447">
      <w:pPr>
        <w:rPr>
          <w:sz w:val="16"/>
          <w:szCs w:val="16"/>
        </w:rPr>
      </w:pPr>
    </w:p>
    <w:p w14:paraId="5D365E57" w14:textId="77777777" w:rsidR="00CE0447" w:rsidRDefault="008957C7">
      <w:pPr>
        <w:jc w:val="both"/>
        <w:rPr>
          <w:sz w:val="16"/>
          <w:szCs w:val="16"/>
        </w:rPr>
      </w:pPr>
      <w:r>
        <w:rPr>
          <w:sz w:val="16"/>
          <w:szCs w:val="16"/>
        </w:rPr>
        <w:t xml:space="preserve">Lorsqu’on a </w:t>
      </w:r>
      <w:r>
        <w:rPr>
          <w:i/>
          <w:sz w:val="16"/>
          <w:szCs w:val="16"/>
        </w:rPr>
        <w:t>n</w:t>
      </w:r>
      <w:r>
        <w:rPr>
          <w:sz w:val="16"/>
          <w:szCs w:val="16"/>
        </w:rPr>
        <w:t xml:space="preserve"> mesures pour une même grandeur, on peut déterminer l’incertitude de répétabilité : incertitude de type A.</w:t>
      </w:r>
    </w:p>
    <w:p w14:paraId="09CE1510" w14:textId="77777777" w:rsidR="00CE0447" w:rsidRDefault="008957C7">
      <w:pPr>
        <w:jc w:val="both"/>
        <w:rPr>
          <w:sz w:val="16"/>
          <w:szCs w:val="16"/>
        </w:rPr>
      </w:pPr>
      <w:r>
        <w:rPr>
          <w:sz w:val="16"/>
          <w:szCs w:val="16"/>
        </w:rPr>
        <w:t>Attention aux notations : ne pas confondre “</w:t>
      </w:r>
      <w:r>
        <w:rPr>
          <w:i/>
          <w:sz w:val="16"/>
          <w:szCs w:val="16"/>
        </w:rPr>
        <w:t>n</w:t>
      </w:r>
      <w:r>
        <w:rPr>
          <w:sz w:val="16"/>
          <w:szCs w:val="16"/>
        </w:rPr>
        <w:t>” pour le nombre de mesures de “</w:t>
      </w:r>
      <w:r>
        <w:rPr>
          <w:i/>
          <w:sz w:val="16"/>
          <w:szCs w:val="16"/>
        </w:rPr>
        <w:t>n</w:t>
      </w:r>
      <w:r>
        <w:rPr>
          <w:i/>
          <w:sz w:val="16"/>
          <w:szCs w:val="16"/>
          <w:vertAlign w:val="subscript"/>
        </w:rPr>
        <w:t>plex</w:t>
      </w:r>
      <w:r>
        <w:rPr>
          <w:i/>
          <w:sz w:val="16"/>
          <w:szCs w:val="16"/>
          <w:vertAlign w:val="subscript"/>
        </w:rPr>
        <w:t>iglass</w:t>
      </w:r>
      <w:r>
        <w:rPr>
          <w:i/>
          <w:sz w:val="16"/>
          <w:szCs w:val="16"/>
        </w:rPr>
        <w:t>”</w:t>
      </w:r>
      <w:r>
        <w:rPr>
          <w:sz w:val="16"/>
          <w:szCs w:val="16"/>
        </w:rPr>
        <w:t xml:space="preserve"> correspondant à la valeur de l’indice de réfraction du plexiglass.</w:t>
      </w:r>
    </w:p>
    <w:p w14:paraId="420AB80A" w14:textId="77777777" w:rsidR="00CE0447" w:rsidRDefault="008957C7">
      <w:pPr>
        <w:rPr>
          <w:sz w:val="16"/>
          <w:szCs w:val="16"/>
        </w:rPr>
      </w:pPr>
      <w:r>
        <w:rPr>
          <w:sz w:val="16"/>
          <w:szCs w:val="16"/>
        </w:rPr>
        <w:t>Pour ce faire :</w:t>
      </w:r>
    </w:p>
    <w:p w14:paraId="30433E70" w14:textId="77777777" w:rsidR="00CE0447" w:rsidRDefault="008957C7">
      <w:pPr>
        <w:ind w:left="640" w:hanging="360"/>
        <w:rPr>
          <w:sz w:val="16"/>
          <w:szCs w:val="16"/>
        </w:rPr>
      </w:pPr>
      <w:r>
        <w:rPr>
          <w:sz w:val="16"/>
          <w:szCs w:val="16"/>
        </w:rPr>
        <w:t xml:space="preserve">-       Déterminer la moyenne de série de mesure, </w:t>
      </w:r>
      <m:oMath>
        <m:bar>
          <m:barPr>
            <m:ctrlPr>
              <w:rPr>
                <w:rFonts w:ascii="Cambria Math" w:hAnsi="Cambria Math"/>
                <w:sz w:val="16"/>
                <w:szCs w:val="16"/>
              </w:rPr>
            </m:ctrlPr>
          </m:barPr>
          <m:e>
            <m:r>
              <w:rPr>
                <w:rFonts w:ascii="Cambria Math" w:hAnsi="Cambria Math"/>
                <w:sz w:val="16"/>
                <w:szCs w:val="16"/>
              </w:rPr>
              <m:t>m</m:t>
            </m:r>
          </m:e>
        </m:bar>
      </m:oMath>
      <w:r>
        <w:rPr>
          <w:sz w:val="16"/>
          <w:szCs w:val="16"/>
        </w:rPr>
        <w:t xml:space="preserve">: </w:t>
      </w:r>
    </w:p>
    <w:p w14:paraId="1EBF0A42" w14:textId="77777777" w:rsidR="00CE0447" w:rsidRDefault="008957C7">
      <w:pPr>
        <w:ind w:left="640" w:hanging="360"/>
        <w:jc w:val="center"/>
        <w:rPr>
          <w:sz w:val="16"/>
          <w:szCs w:val="16"/>
        </w:rPr>
      </w:pPr>
      <w:r>
        <w:rPr>
          <w:noProof/>
          <w:sz w:val="16"/>
          <w:szCs w:val="16"/>
        </w:rPr>
        <w:drawing>
          <wp:inline distT="114300" distB="114300" distL="114300" distR="114300" wp14:anchorId="0A27EF37" wp14:editId="3910BE76">
            <wp:extent cx="742950" cy="400050"/>
            <wp:effectExtent l="0" t="0" r="0" b="0"/>
            <wp:docPr id="2"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7"/>
                    <a:srcRect/>
                    <a:stretch>
                      <a:fillRect/>
                    </a:stretch>
                  </pic:blipFill>
                  <pic:spPr>
                    <a:xfrm>
                      <a:off x="0" y="0"/>
                      <a:ext cx="742950" cy="400050"/>
                    </a:xfrm>
                    <a:prstGeom prst="rect">
                      <a:avLst/>
                    </a:prstGeom>
                    <a:ln/>
                  </pic:spPr>
                </pic:pic>
              </a:graphicData>
            </a:graphic>
          </wp:inline>
        </w:drawing>
      </w:r>
    </w:p>
    <w:p w14:paraId="21F948F7" w14:textId="77777777" w:rsidR="00CE0447" w:rsidRDefault="00CE0447">
      <w:pPr>
        <w:ind w:left="640" w:hanging="360"/>
        <w:rPr>
          <w:sz w:val="16"/>
          <w:szCs w:val="16"/>
        </w:rPr>
      </w:pPr>
    </w:p>
    <w:p w14:paraId="7370EE0A" w14:textId="77777777" w:rsidR="00CE0447" w:rsidRDefault="008957C7">
      <w:pPr>
        <w:ind w:left="640" w:hanging="360"/>
        <w:rPr>
          <w:sz w:val="16"/>
          <w:szCs w:val="16"/>
        </w:rPr>
      </w:pPr>
      <w:r>
        <w:rPr>
          <w:sz w:val="16"/>
          <w:szCs w:val="16"/>
        </w:rPr>
        <w:t xml:space="preserve">-       Déterminer l’écart-type expérimental de la série de mesure, s :  </w:t>
      </w:r>
    </w:p>
    <w:p w14:paraId="4E68EC52" w14:textId="77777777" w:rsidR="00CE0447" w:rsidRDefault="008957C7">
      <w:pPr>
        <w:ind w:left="640" w:hanging="360"/>
        <w:jc w:val="center"/>
        <w:rPr>
          <w:sz w:val="16"/>
          <w:szCs w:val="16"/>
        </w:rPr>
      </w:pPr>
      <w:r>
        <w:rPr>
          <w:noProof/>
          <w:sz w:val="16"/>
          <w:szCs w:val="16"/>
        </w:rPr>
        <w:drawing>
          <wp:inline distT="114300" distB="114300" distL="114300" distR="114300" wp14:anchorId="52679885" wp14:editId="6B53167B">
            <wp:extent cx="1343025" cy="466725"/>
            <wp:effectExtent l="0" t="0" r="0" b="0"/>
            <wp:docPr id="8"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8"/>
                    <a:srcRect/>
                    <a:stretch>
                      <a:fillRect/>
                    </a:stretch>
                  </pic:blipFill>
                  <pic:spPr>
                    <a:xfrm>
                      <a:off x="0" y="0"/>
                      <a:ext cx="1343025" cy="466725"/>
                    </a:xfrm>
                    <a:prstGeom prst="rect">
                      <a:avLst/>
                    </a:prstGeom>
                    <a:ln/>
                  </pic:spPr>
                </pic:pic>
              </a:graphicData>
            </a:graphic>
          </wp:inline>
        </w:drawing>
      </w:r>
    </w:p>
    <w:p w14:paraId="2A3ED4D7" w14:textId="77777777" w:rsidR="00CE0447" w:rsidRDefault="008957C7">
      <w:pPr>
        <w:ind w:left="640" w:hanging="360"/>
        <w:rPr>
          <w:sz w:val="16"/>
          <w:szCs w:val="16"/>
        </w:rPr>
      </w:pPr>
      <w:r>
        <w:rPr>
          <w:sz w:val="16"/>
          <w:szCs w:val="16"/>
        </w:rPr>
        <w:t xml:space="preserve">-       </w:t>
      </w:r>
      <w:r>
        <w:rPr>
          <w:sz w:val="16"/>
          <w:szCs w:val="16"/>
        </w:rPr>
        <w:t xml:space="preserve">Déterminer l’incertitude-type, </w:t>
      </w:r>
      <w:r>
        <w:rPr>
          <w:i/>
          <w:sz w:val="16"/>
          <w:szCs w:val="16"/>
        </w:rPr>
        <w:t>u</w:t>
      </w:r>
      <w:r>
        <w:rPr>
          <w:sz w:val="16"/>
          <w:szCs w:val="16"/>
        </w:rPr>
        <w:t xml:space="preserve"> :</w:t>
      </w:r>
    </w:p>
    <w:p w14:paraId="477807C8" w14:textId="77777777" w:rsidR="00CE0447" w:rsidRDefault="008957C7">
      <w:pPr>
        <w:ind w:left="640" w:hanging="360"/>
        <w:jc w:val="center"/>
        <w:rPr>
          <w:sz w:val="16"/>
          <w:szCs w:val="16"/>
        </w:rPr>
      </w:pPr>
      <w:r>
        <w:rPr>
          <w:sz w:val="16"/>
          <w:szCs w:val="16"/>
        </w:rPr>
        <w:t xml:space="preserve">  </w:t>
      </w:r>
      <w:r>
        <w:rPr>
          <w:noProof/>
          <w:sz w:val="16"/>
          <w:szCs w:val="16"/>
        </w:rPr>
        <w:drawing>
          <wp:inline distT="114300" distB="114300" distL="114300" distR="114300" wp14:anchorId="6D9269A9" wp14:editId="24EC77B3">
            <wp:extent cx="704850" cy="371475"/>
            <wp:effectExtent l="0" t="0" r="0" b="0"/>
            <wp:docPr id="1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9"/>
                    <a:srcRect/>
                    <a:stretch>
                      <a:fillRect/>
                    </a:stretch>
                  </pic:blipFill>
                  <pic:spPr>
                    <a:xfrm>
                      <a:off x="0" y="0"/>
                      <a:ext cx="704850" cy="371475"/>
                    </a:xfrm>
                    <a:prstGeom prst="rect">
                      <a:avLst/>
                    </a:prstGeom>
                    <a:ln/>
                  </pic:spPr>
                </pic:pic>
              </a:graphicData>
            </a:graphic>
          </wp:inline>
        </w:drawing>
      </w:r>
    </w:p>
    <w:p w14:paraId="62CF6F07" w14:textId="77777777" w:rsidR="00CE0447" w:rsidRDefault="008957C7">
      <w:pPr>
        <w:ind w:left="640" w:hanging="360"/>
        <w:rPr>
          <w:sz w:val="16"/>
          <w:szCs w:val="16"/>
        </w:rPr>
      </w:pPr>
      <w:r>
        <w:rPr>
          <w:sz w:val="16"/>
          <w:szCs w:val="16"/>
        </w:rPr>
        <w:t xml:space="preserve">-       Déterminer l’incertitude élargie pour un niveau de confiance de 95 %, </w:t>
      </w:r>
      <w:r>
        <w:rPr>
          <w:i/>
          <w:sz w:val="16"/>
          <w:szCs w:val="16"/>
        </w:rPr>
        <w:t>U</w:t>
      </w:r>
      <w:r>
        <w:rPr>
          <w:i/>
          <w:sz w:val="16"/>
          <w:szCs w:val="16"/>
          <w:vertAlign w:val="subscript"/>
        </w:rPr>
        <w:t>95</w:t>
      </w:r>
      <w:r>
        <w:rPr>
          <w:sz w:val="16"/>
          <w:szCs w:val="16"/>
        </w:rPr>
        <w:t xml:space="preserve"> : U</w:t>
      </w:r>
      <w:r>
        <w:rPr>
          <w:sz w:val="16"/>
          <w:szCs w:val="16"/>
          <w:vertAlign w:val="subscript"/>
        </w:rPr>
        <w:t>95</w:t>
      </w:r>
      <w:r>
        <w:rPr>
          <w:sz w:val="16"/>
          <w:szCs w:val="16"/>
        </w:rPr>
        <w:t>= k x u (k dépend du nombre de mesures (loi de Student) et du niveau de confiance).</w:t>
      </w:r>
    </w:p>
    <w:p w14:paraId="4AE3448C" w14:textId="77777777" w:rsidR="00CE0447" w:rsidRDefault="008957C7">
      <w:pPr>
        <w:rPr>
          <w:sz w:val="16"/>
          <w:szCs w:val="16"/>
        </w:rPr>
      </w:pPr>
      <w:r>
        <w:rPr>
          <w:sz w:val="16"/>
          <w:szCs w:val="16"/>
        </w:rPr>
        <w:t xml:space="preserve"> </w:t>
      </w:r>
    </w:p>
    <w:p w14:paraId="0BC98302" w14:textId="77777777" w:rsidR="00CE0447" w:rsidRDefault="008957C7">
      <w:pPr>
        <w:ind w:left="420"/>
        <w:rPr>
          <w:sz w:val="16"/>
          <w:szCs w:val="16"/>
        </w:rPr>
      </w:pPr>
      <w:r>
        <w:rPr>
          <w:sz w:val="16"/>
          <w:szCs w:val="16"/>
        </w:rPr>
        <w:t>On donne ci-dessous le tableau correspondant</w:t>
      </w:r>
      <w:r>
        <w:rPr>
          <w:sz w:val="16"/>
          <w:szCs w:val="16"/>
        </w:rPr>
        <w:t xml:space="preserve"> aux facteurs de Student : </w:t>
      </w:r>
    </w:p>
    <w:tbl>
      <w:tblPr>
        <w:tblStyle w:val="a2"/>
        <w:tblW w:w="8625" w:type="dxa"/>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155"/>
        <w:gridCol w:w="990"/>
        <w:gridCol w:w="720"/>
        <w:gridCol w:w="960"/>
        <w:gridCol w:w="960"/>
        <w:gridCol w:w="960"/>
        <w:gridCol w:w="960"/>
        <w:gridCol w:w="960"/>
        <w:gridCol w:w="960"/>
      </w:tblGrid>
      <w:tr w:rsidR="00CE0447" w14:paraId="7B17D8C9" w14:textId="77777777">
        <w:trPr>
          <w:trHeight w:val="440"/>
          <w:jc w:val="center"/>
        </w:trPr>
        <w:tc>
          <w:tcPr>
            <w:tcW w:w="1155" w:type="dxa"/>
            <w:tcBorders>
              <w:top w:val="single" w:sz="8" w:space="0" w:color="000000"/>
              <w:left w:val="single" w:sz="8" w:space="0" w:color="000000"/>
              <w:bottom w:val="single" w:sz="8" w:space="0" w:color="000000"/>
              <w:right w:val="single" w:sz="8" w:space="0" w:color="000000"/>
            </w:tcBorders>
            <w:shd w:val="clear" w:color="auto" w:fill="B6DDE8"/>
            <w:tcMar>
              <w:top w:w="100" w:type="dxa"/>
              <w:left w:w="100" w:type="dxa"/>
              <w:bottom w:w="100" w:type="dxa"/>
              <w:right w:w="100" w:type="dxa"/>
            </w:tcMar>
            <w:vAlign w:val="center"/>
          </w:tcPr>
          <w:p w14:paraId="4CB39687" w14:textId="77777777" w:rsidR="00CE0447" w:rsidRDefault="008957C7">
            <w:pPr>
              <w:jc w:val="center"/>
              <w:rPr>
                <w:i/>
                <w:sz w:val="16"/>
                <w:szCs w:val="16"/>
              </w:rPr>
            </w:pPr>
            <w:r>
              <w:rPr>
                <w:sz w:val="16"/>
                <w:szCs w:val="16"/>
              </w:rPr>
              <w:t xml:space="preserve">Nombre de mesures </w:t>
            </w:r>
            <w:r>
              <w:rPr>
                <w:i/>
                <w:sz w:val="16"/>
                <w:szCs w:val="16"/>
              </w:rPr>
              <w:t>n</w:t>
            </w:r>
          </w:p>
        </w:tc>
        <w:tc>
          <w:tcPr>
            <w:tcW w:w="990" w:type="dxa"/>
            <w:tcBorders>
              <w:top w:val="single" w:sz="8" w:space="0" w:color="000000"/>
              <w:bottom w:val="single" w:sz="8" w:space="0" w:color="000000"/>
              <w:right w:val="single" w:sz="8" w:space="0" w:color="000000"/>
            </w:tcBorders>
            <w:shd w:val="clear" w:color="auto" w:fill="B6DDE8"/>
            <w:tcMar>
              <w:top w:w="100" w:type="dxa"/>
              <w:left w:w="100" w:type="dxa"/>
              <w:bottom w:w="100" w:type="dxa"/>
              <w:right w:w="100" w:type="dxa"/>
            </w:tcMar>
            <w:vAlign w:val="center"/>
          </w:tcPr>
          <w:p w14:paraId="20A298BB" w14:textId="77777777" w:rsidR="00CE0447" w:rsidRDefault="008957C7">
            <w:pPr>
              <w:jc w:val="center"/>
              <w:rPr>
                <w:sz w:val="16"/>
                <w:szCs w:val="16"/>
              </w:rPr>
            </w:pPr>
            <w:r>
              <w:rPr>
                <w:sz w:val="16"/>
                <w:szCs w:val="16"/>
              </w:rPr>
              <w:t>7</w:t>
            </w:r>
          </w:p>
        </w:tc>
        <w:tc>
          <w:tcPr>
            <w:tcW w:w="720" w:type="dxa"/>
            <w:tcBorders>
              <w:top w:val="single" w:sz="8" w:space="0" w:color="000000"/>
              <w:bottom w:val="single" w:sz="8" w:space="0" w:color="000000"/>
              <w:right w:val="single" w:sz="8" w:space="0" w:color="000000"/>
            </w:tcBorders>
            <w:shd w:val="clear" w:color="auto" w:fill="B6DDE8"/>
            <w:tcMar>
              <w:top w:w="100" w:type="dxa"/>
              <w:left w:w="100" w:type="dxa"/>
              <w:bottom w:w="100" w:type="dxa"/>
              <w:right w:w="100" w:type="dxa"/>
            </w:tcMar>
            <w:vAlign w:val="center"/>
          </w:tcPr>
          <w:p w14:paraId="18C9EFB0" w14:textId="77777777" w:rsidR="00CE0447" w:rsidRDefault="008957C7">
            <w:pPr>
              <w:jc w:val="center"/>
              <w:rPr>
                <w:sz w:val="16"/>
                <w:szCs w:val="16"/>
              </w:rPr>
            </w:pPr>
            <w:r>
              <w:rPr>
                <w:sz w:val="16"/>
                <w:szCs w:val="16"/>
              </w:rPr>
              <w:t>8</w:t>
            </w:r>
          </w:p>
        </w:tc>
        <w:tc>
          <w:tcPr>
            <w:tcW w:w="960" w:type="dxa"/>
            <w:tcBorders>
              <w:top w:val="single" w:sz="8" w:space="0" w:color="000000"/>
              <w:bottom w:val="single" w:sz="8" w:space="0" w:color="000000"/>
              <w:right w:val="single" w:sz="8" w:space="0" w:color="000000"/>
            </w:tcBorders>
            <w:shd w:val="clear" w:color="auto" w:fill="B6DDE8"/>
            <w:tcMar>
              <w:top w:w="100" w:type="dxa"/>
              <w:left w:w="100" w:type="dxa"/>
              <w:bottom w:w="100" w:type="dxa"/>
              <w:right w:w="100" w:type="dxa"/>
            </w:tcMar>
            <w:vAlign w:val="center"/>
          </w:tcPr>
          <w:p w14:paraId="15FCFDCB" w14:textId="77777777" w:rsidR="00CE0447" w:rsidRDefault="008957C7">
            <w:pPr>
              <w:jc w:val="center"/>
              <w:rPr>
                <w:sz w:val="16"/>
                <w:szCs w:val="16"/>
              </w:rPr>
            </w:pPr>
            <w:r>
              <w:rPr>
                <w:sz w:val="16"/>
                <w:szCs w:val="16"/>
              </w:rPr>
              <w:t>9</w:t>
            </w:r>
          </w:p>
        </w:tc>
        <w:tc>
          <w:tcPr>
            <w:tcW w:w="960" w:type="dxa"/>
            <w:tcBorders>
              <w:top w:val="single" w:sz="8" w:space="0" w:color="000000"/>
              <w:bottom w:val="single" w:sz="8" w:space="0" w:color="000000"/>
              <w:right w:val="single" w:sz="8" w:space="0" w:color="000000"/>
            </w:tcBorders>
            <w:shd w:val="clear" w:color="auto" w:fill="B6DDE8"/>
            <w:tcMar>
              <w:top w:w="100" w:type="dxa"/>
              <w:left w:w="100" w:type="dxa"/>
              <w:bottom w:w="100" w:type="dxa"/>
              <w:right w:w="100" w:type="dxa"/>
            </w:tcMar>
            <w:vAlign w:val="center"/>
          </w:tcPr>
          <w:p w14:paraId="25A119D5" w14:textId="77777777" w:rsidR="00CE0447" w:rsidRDefault="008957C7">
            <w:pPr>
              <w:jc w:val="center"/>
              <w:rPr>
                <w:sz w:val="16"/>
                <w:szCs w:val="16"/>
              </w:rPr>
            </w:pPr>
            <w:r>
              <w:rPr>
                <w:sz w:val="16"/>
                <w:szCs w:val="16"/>
              </w:rPr>
              <w:t>10</w:t>
            </w:r>
          </w:p>
        </w:tc>
        <w:tc>
          <w:tcPr>
            <w:tcW w:w="960" w:type="dxa"/>
            <w:tcBorders>
              <w:top w:val="single" w:sz="8" w:space="0" w:color="000000"/>
              <w:bottom w:val="single" w:sz="8" w:space="0" w:color="000000"/>
              <w:right w:val="single" w:sz="8" w:space="0" w:color="000000"/>
            </w:tcBorders>
            <w:shd w:val="clear" w:color="auto" w:fill="B6DDE8"/>
            <w:tcMar>
              <w:top w:w="100" w:type="dxa"/>
              <w:left w:w="100" w:type="dxa"/>
              <w:bottom w:w="100" w:type="dxa"/>
              <w:right w:w="100" w:type="dxa"/>
            </w:tcMar>
            <w:vAlign w:val="center"/>
          </w:tcPr>
          <w:p w14:paraId="3068C5FD" w14:textId="77777777" w:rsidR="00CE0447" w:rsidRDefault="008957C7">
            <w:pPr>
              <w:jc w:val="center"/>
              <w:rPr>
                <w:sz w:val="16"/>
                <w:szCs w:val="16"/>
              </w:rPr>
            </w:pPr>
            <w:r>
              <w:rPr>
                <w:sz w:val="16"/>
                <w:szCs w:val="16"/>
              </w:rPr>
              <w:t>11</w:t>
            </w:r>
          </w:p>
        </w:tc>
        <w:tc>
          <w:tcPr>
            <w:tcW w:w="960" w:type="dxa"/>
            <w:tcBorders>
              <w:top w:val="single" w:sz="8" w:space="0" w:color="000000"/>
              <w:bottom w:val="single" w:sz="8" w:space="0" w:color="000000"/>
              <w:right w:val="single" w:sz="8" w:space="0" w:color="000000"/>
            </w:tcBorders>
            <w:shd w:val="clear" w:color="auto" w:fill="B6DDE8"/>
            <w:tcMar>
              <w:top w:w="100" w:type="dxa"/>
              <w:left w:w="100" w:type="dxa"/>
              <w:bottom w:w="100" w:type="dxa"/>
              <w:right w:w="100" w:type="dxa"/>
            </w:tcMar>
            <w:vAlign w:val="center"/>
          </w:tcPr>
          <w:p w14:paraId="3E804AEF" w14:textId="77777777" w:rsidR="00CE0447" w:rsidRDefault="008957C7">
            <w:pPr>
              <w:jc w:val="center"/>
              <w:rPr>
                <w:sz w:val="16"/>
                <w:szCs w:val="16"/>
              </w:rPr>
            </w:pPr>
            <w:r>
              <w:rPr>
                <w:sz w:val="16"/>
                <w:szCs w:val="16"/>
              </w:rPr>
              <w:t>12</w:t>
            </w:r>
          </w:p>
        </w:tc>
        <w:tc>
          <w:tcPr>
            <w:tcW w:w="960" w:type="dxa"/>
            <w:tcBorders>
              <w:top w:val="single" w:sz="8" w:space="0" w:color="000000"/>
              <w:bottom w:val="single" w:sz="8" w:space="0" w:color="000000"/>
              <w:right w:val="single" w:sz="8" w:space="0" w:color="000000"/>
            </w:tcBorders>
            <w:shd w:val="clear" w:color="auto" w:fill="B6DDE8"/>
            <w:tcMar>
              <w:top w:w="100" w:type="dxa"/>
              <w:left w:w="100" w:type="dxa"/>
              <w:bottom w:w="100" w:type="dxa"/>
              <w:right w:w="100" w:type="dxa"/>
            </w:tcMar>
            <w:vAlign w:val="center"/>
          </w:tcPr>
          <w:p w14:paraId="5AC78C5D" w14:textId="77777777" w:rsidR="00CE0447" w:rsidRDefault="008957C7">
            <w:pPr>
              <w:jc w:val="center"/>
              <w:rPr>
                <w:sz w:val="16"/>
                <w:szCs w:val="16"/>
              </w:rPr>
            </w:pPr>
            <w:r>
              <w:rPr>
                <w:sz w:val="16"/>
                <w:szCs w:val="16"/>
              </w:rPr>
              <w:t>13</w:t>
            </w:r>
          </w:p>
        </w:tc>
        <w:tc>
          <w:tcPr>
            <w:tcW w:w="960" w:type="dxa"/>
            <w:tcBorders>
              <w:top w:val="single" w:sz="8" w:space="0" w:color="000000"/>
              <w:bottom w:val="single" w:sz="8" w:space="0" w:color="000000"/>
              <w:right w:val="single" w:sz="8" w:space="0" w:color="000000"/>
            </w:tcBorders>
            <w:shd w:val="clear" w:color="auto" w:fill="B6DDE8"/>
            <w:tcMar>
              <w:top w:w="100" w:type="dxa"/>
              <w:left w:w="100" w:type="dxa"/>
              <w:bottom w:w="100" w:type="dxa"/>
              <w:right w:w="100" w:type="dxa"/>
            </w:tcMar>
            <w:vAlign w:val="center"/>
          </w:tcPr>
          <w:p w14:paraId="3460A7F3" w14:textId="77777777" w:rsidR="00CE0447" w:rsidRDefault="008957C7">
            <w:pPr>
              <w:jc w:val="center"/>
              <w:rPr>
                <w:sz w:val="16"/>
                <w:szCs w:val="16"/>
              </w:rPr>
            </w:pPr>
            <w:r>
              <w:rPr>
                <w:sz w:val="16"/>
                <w:szCs w:val="16"/>
              </w:rPr>
              <w:t>14</w:t>
            </w:r>
          </w:p>
        </w:tc>
      </w:tr>
      <w:tr w:rsidR="00CE0447" w14:paraId="3805103E" w14:textId="77777777">
        <w:trPr>
          <w:trHeight w:val="660"/>
          <w:jc w:val="center"/>
        </w:trPr>
        <w:tc>
          <w:tcPr>
            <w:tcW w:w="1155" w:type="dxa"/>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CE48A1C" w14:textId="77777777" w:rsidR="00CE0447" w:rsidRDefault="008957C7">
            <w:pPr>
              <w:jc w:val="center"/>
              <w:rPr>
                <w:sz w:val="16"/>
                <w:szCs w:val="16"/>
              </w:rPr>
            </w:pPr>
            <w:r>
              <w:rPr>
                <w:sz w:val="16"/>
                <w:szCs w:val="16"/>
              </w:rPr>
              <w:t>k ; 95 %</w:t>
            </w:r>
          </w:p>
        </w:tc>
        <w:tc>
          <w:tcPr>
            <w:tcW w:w="990" w:type="dxa"/>
            <w:tcBorders>
              <w:bottom w:val="single" w:sz="8" w:space="0" w:color="000000"/>
              <w:right w:val="single" w:sz="8" w:space="0" w:color="000000"/>
            </w:tcBorders>
            <w:tcMar>
              <w:top w:w="100" w:type="dxa"/>
              <w:left w:w="100" w:type="dxa"/>
              <w:bottom w:w="100" w:type="dxa"/>
              <w:right w:w="100" w:type="dxa"/>
            </w:tcMar>
            <w:vAlign w:val="center"/>
          </w:tcPr>
          <w:p w14:paraId="46932E03" w14:textId="77777777" w:rsidR="00CE0447" w:rsidRDefault="008957C7">
            <w:pPr>
              <w:jc w:val="center"/>
              <w:rPr>
                <w:sz w:val="16"/>
                <w:szCs w:val="16"/>
              </w:rPr>
            </w:pPr>
            <w:r>
              <w:rPr>
                <w:sz w:val="16"/>
                <w:szCs w:val="16"/>
              </w:rPr>
              <w:t>2,447</w:t>
            </w:r>
          </w:p>
        </w:tc>
        <w:tc>
          <w:tcPr>
            <w:tcW w:w="720" w:type="dxa"/>
            <w:tcBorders>
              <w:bottom w:val="single" w:sz="8" w:space="0" w:color="000000"/>
              <w:right w:val="single" w:sz="8" w:space="0" w:color="000000"/>
            </w:tcBorders>
            <w:tcMar>
              <w:top w:w="100" w:type="dxa"/>
              <w:left w:w="100" w:type="dxa"/>
              <w:bottom w:w="100" w:type="dxa"/>
              <w:right w:w="100" w:type="dxa"/>
            </w:tcMar>
            <w:vAlign w:val="center"/>
          </w:tcPr>
          <w:p w14:paraId="1758FAC4" w14:textId="77777777" w:rsidR="00CE0447" w:rsidRDefault="008957C7">
            <w:pPr>
              <w:jc w:val="center"/>
              <w:rPr>
                <w:sz w:val="16"/>
                <w:szCs w:val="16"/>
              </w:rPr>
            </w:pPr>
            <w:r>
              <w:rPr>
                <w:sz w:val="16"/>
                <w:szCs w:val="16"/>
              </w:rPr>
              <w:t>2,365</w:t>
            </w:r>
          </w:p>
        </w:tc>
        <w:tc>
          <w:tcPr>
            <w:tcW w:w="960" w:type="dxa"/>
            <w:tcBorders>
              <w:bottom w:val="single" w:sz="8" w:space="0" w:color="000000"/>
              <w:right w:val="single" w:sz="8" w:space="0" w:color="000000"/>
            </w:tcBorders>
            <w:tcMar>
              <w:top w:w="100" w:type="dxa"/>
              <w:left w:w="100" w:type="dxa"/>
              <w:bottom w:w="100" w:type="dxa"/>
              <w:right w:w="100" w:type="dxa"/>
            </w:tcMar>
            <w:vAlign w:val="center"/>
          </w:tcPr>
          <w:p w14:paraId="4B98E43B" w14:textId="77777777" w:rsidR="00CE0447" w:rsidRDefault="008957C7">
            <w:pPr>
              <w:jc w:val="center"/>
              <w:rPr>
                <w:sz w:val="16"/>
                <w:szCs w:val="16"/>
              </w:rPr>
            </w:pPr>
            <w:r>
              <w:rPr>
                <w:sz w:val="16"/>
                <w:szCs w:val="16"/>
              </w:rPr>
              <w:t>2,306</w:t>
            </w:r>
          </w:p>
        </w:tc>
        <w:tc>
          <w:tcPr>
            <w:tcW w:w="960" w:type="dxa"/>
            <w:tcBorders>
              <w:bottom w:val="single" w:sz="8" w:space="0" w:color="000000"/>
              <w:right w:val="single" w:sz="8" w:space="0" w:color="000000"/>
            </w:tcBorders>
            <w:tcMar>
              <w:top w:w="100" w:type="dxa"/>
              <w:left w:w="100" w:type="dxa"/>
              <w:bottom w:w="100" w:type="dxa"/>
              <w:right w:w="100" w:type="dxa"/>
            </w:tcMar>
            <w:vAlign w:val="center"/>
          </w:tcPr>
          <w:p w14:paraId="437879A9" w14:textId="77777777" w:rsidR="00CE0447" w:rsidRDefault="008957C7">
            <w:pPr>
              <w:jc w:val="center"/>
              <w:rPr>
                <w:sz w:val="16"/>
                <w:szCs w:val="16"/>
              </w:rPr>
            </w:pPr>
            <w:r>
              <w:rPr>
                <w:sz w:val="16"/>
                <w:szCs w:val="16"/>
              </w:rPr>
              <w:t>2,262</w:t>
            </w:r>
          </w:p>
        </w:tc>
        <w:tc>
          <w:tcPr>
            <w:tcW w:w="960" w:type="dxa"/>
            <w:tcBorders>
              <w:bottom w:val="single" w:sz="8" w:space="0" w:color="000000"/>
              <w:right w:val="single" w:sz="8" w:space="0" w:color="000000"/>
            </w:tcBorders>
            <w:tcMar>
              <w:top w:w="100" w:type="dxa"/>
              <w:left w:w="100" w:type="dxa"/>
              <w:bottom w:w="100" w:type="dxa"/>
              <w:right w:w="100" w:type="dxa"/>
            </w:tcMar>
            <w:vAlign w:val="center"/>
          </w:tcPr>
          <w:p w14:paraId="7FE01425" w14:textId="77777777" w:rsidR="00CE0447" w:rsidRDefault="008957C7">
            <w:pPr>
              <w:jc w:val="center"/>
              <w:rPr>
                <w:sz w:val="16"/>
                <w:szCs w:val="16"/>
              </w:rPr>
            </w:pPr>
            <w:r>
              <w:rPr>
                <w:sz w:val="16"/>
                <w:szCs w:val="16"/>
              </w:rPr>
              <w:t>2,228</w:t>
            </w:r>
          </w:p>
        </w:tc>
        <w:tc>
          <w:tcPr>
            <w:tcW w:w="960" w:type="dxa"/>
            <w:tcBorders>
              <w:bottom w:val="single" w:sz="8" w:space="0" w:color="000000"/>
              <w:right w:val="single" w:sz="8" w:space="0" w:color="000000"/>
            </w:tcBorders>
            <w:tcMar>
              <w:top w:w="100" w:type="dxa"/>
              <w:left w:w="100" w:type="dxa"/>
              <w:bottom w:w="100" w:type="dxa"/>
              <w:right w:w="100" w:type="dxa"/>
            </w:tcMar>
            <w:vAlign w:val="center"/>
          </w:tcPr>
          <w:p w14:paraId="5271C1C8" w14:textId="77777777" w:rsidR="00CE0447" w:rsidRDefault="008957C7">
            <w:pPr>
              <w:jc w:val="center"/>
              <w:rPr>
                <w:sz w:val="16"/>
                <w:szCs w:val="16"/>
              </w:rPr>
            </w:pPr>
            <w:r>
              <w:rPr>
                <w:sz w:val="16"/>
                <w:szCs w:val="16"/>
              </w:rPr>
              <w:t>2,201</w:t>
            </w:r>
          </w:p>
        </w:tc>
        <w:tc>
          <w:tcPr>
            <w:tcW w:w="960" w:type="dxa"/>
            <w:tcBorders>
              <w:bottom w:val="single" w:sz="8" w:space="0" w:color="000000"/>
              <w:right w:val="single" w:sz="8" w:space="0" w:color="000000"/>
            </w:tcBorders>
            <w:tcMar>
              <w:top w:w="100" w:type="dxa"/>
              <w:left w:w="100" w:type="dxa"/>
              <w:bottom w:w="100" w:type="dxa"/>
              <w:right w:w="100" w:type="dxa"/>
            </w:tcMar>
            <w:vAlign w:val="center"/>
          </w:tcPr>
          <w:p w14:paraId="7123F6B0" w14:textId="77777777" w:rsidR="00CE0447" w:rsidRDefault="008957C7">
            <w:pPr>
              <w:jc w:val="center"/>
              <w:rPr>
                <w:sz w:val="16"/>
                <w:szCs w:val="16"/>
              </w:rPr>
            </w:pPr>
            <w:r>
              <w:rPr>
                <w:sz w:val="16"/>
                <w:szCs w:val="16"/>
              </w:rPr>
              <w:t>2,179</w:t>
            </w:r>
          </w:p>
        </w:tc>
        <w:tc>
          <w:tcPr>
            <w:tcW w:w="960" w:type="dxa"/>
            <w:tcBorders>
              <w:bottom w:val="single" w:sz="8" w:space="0" w:color="000000"/>
              <w:right w:val="single" w:sz="8" w:space="0" w:color="000000"/>
            </w:tcBorders>
            <w:tcMar>
              <w:top w:w="100" w:type="dxa"/>
              <w:left w:w="100" w:type="dxa"/>
              <w:bottom w:w="100" w:type="dxa"/>
              <w:right w:w="100" w:type="dxa"/>
            </w:tcMar>
            <w:vAlign w:val="center"/>
          </w:tcPr>
          <w:p w14:paraId="0BBBA066" w14:textId="77777777" w:rsidR="00CE0447" w:rsidRDefault="008957C7">
            <w:pPr>
              <w:jc w:val="center"/>
              <w:rPr>
                <w:sz w:val="16"/>
                <w:szCs w:val="16"/>
              </w:rPr>
            </w:pPr>
            <w:r>
              <w:rPr>
                <w:sz w:val="16"/>
                <w:szCs w:val="16"/>
              </w:rPr>
              <w:t>2,160</w:t>
            </w:r>
          </w:p>
        </w:tc>
      </w:tr>
    </w:tbl>
    <w:p w14:paraId="354CF44A" w14:textId="77777777" w:rsidR="00CE0447" w:rsidRDefault="008957C7">
      <w:pPr>
        <w:rPr>
          <w:sz w:val="16"/>
          <w:szCs w:val="16"/>
        </w:rPr>
      </w:pPr>
      <w:r>
        <w:rPr>
          <w:sz w:val="16"/>
          <w:szCs w:val="16"/>
        </w:rPr>
        <w:t xml:space="preserve"> </w:t>
      </w:r>
    </w:p>
    <w:p w14:paraId="64448596" w14:textId="77777777" w:rsidR="00CE0447" w:rsidRDefault="008957C7">
      <w:pPr>
        <w:rPr>
          <w:sz w:val="16"/>
          <w:szCs w:val="16"/>
        </w:rPr>
      </w:pPr>
      <w:r>
        <w:rPr>
          <w:sz w:val="16"/>
          <w:szCs w:val="16"/>
        </w:rPr>
        <w:t>Le résultat de la mesure s’écrit alors :</w:t>
      </w:r>
    </w:p>
    <w:p w14:paraId="33C5A901" w14:textId="77777777" w:rsidR="00CE0447" w:rsidRDefault="008957C7">
      <w:pPr>
        <w:rPr>
          <w:sz w:val="16"/>
          <w:szCs w:val="16"/>
        </w:rPr>
      </w:pPr>
      <w:r>
        <w:rPr>
          <w:sz w:val="16"/>
          <w:szCs w:val="16"/>
        </w:rPr>
        <w:t xml:space="preserve"> </w:t>
      </w:r>
    </w:p>
    <w:p w14:paraId="40F15937" w14:textId="77777777" w:rsidR="00CE0447" w:rsidRDefault="008957C7">
      <w:pPr>
        <w:rPr>
          <w:sz w:val="16"/>
          <w:szCs w:val="16"/>
        </w:rPr>
      </w:pPr>
      <w:r>
        <w:rPr>
          <w:sz w:val="16"/>
          <w:szCs w:val="16"/>
        </w:rPr>
        <w:t xml:space="preserve">Mesure = </w:t>
      </w:r>
      <m:oMath>
        <m:bar>
          <m:barPr>
            <m:ctrlPr>
              <w:rPr>
                <w:rFonts w:ascii="Cambria Math" w:hAnsi="Cambria Math"/>
                <w:sz w:val="16"/>
                <w:szCs w:val="16"/>
              </w:rPr>
            </m:ctrlPr>
          </m:barPr>
          <m:e>
            <m:r>
              <w:rPr>
                <w:rFonts w:ascii="Cambria Math" w:hAnsi="Cambria Math"/>
                <w:sz w:val="16"/>
                <w:szCs w:val="16"/>
              </w:rPr>
              <m:t>m</m:t>
            </m:r>
          </m:e>
        </m:bar>
      </m:oMath>
      <w:r>
        <w:rPr>
          <w:sz w:val="16"/>
          <w:szCs w:val="16"/>
        </w:rPr>
        <w:t xml:space="preserve"> </w:t>
      </w:r>
      <m:oMath>
        <m:r>
          <w:rPr>
            <w:rFonts w:ascii="Cambria Math" w:hAnsi="Cambria Math"/>
          </w:rPr>
          <m:t>±</m:t>
        </m:r>
      </m:oMath>
      <w:r>
        <w:rPr>
          <w:sz w:val="16"/>
          <w:szCs w:val="16"/>
        </w:rPr>
        <w:t xml:space="preserve"> U</w:t>
      </w:r>
      <w:r>
        <w:rPr>
          <w:sz w:val="16"/>
          <w:szCs w:val="16"/>
          <w:vertAlign w:val="subscript"/>
        </w:rPr>
        <w:t xml:space="preserve">95 </w:t>
      </w:r>
      <w:r>
        <w:rPr>
          <w:sz w:val="16"/>
          <w:szCs w:val="16"/>
        </w:rPr>
        <w:t>avec un niveau de confiance de 95 % (avec un arrondi convenable et une unité, bien sûr)</w:t>
      </w:r>
    </w:p>
    <w:p w14:paraId="05F86242" w14:textId="77777777" w:rsidR="00CE0447" w:rsidRDefault="00CE0447">
      <w:pPr>
        <w:rPr>
          <w:sz w:val="16"/>
          <w:szCs w:val="16"/>
        </w:rPr>
      </w:pPr>
    </w:p>
    <w:p w14:paraId="24DE3833" w14:textId="77777777" w:rsidR="00CE0447" w:rsidRDefault="00CE0447">
      <w:pPr>
        <w:rPr>
          <w:sz w:val="16"/>
          <w:szCs w:val="16"/>
        </w:rPr>
      </w:pPr>
    </w:p>
    <w:p w14:paraId="7C1EB52B" w14:textId="77777777" w:rsidR="00CE0447" w:rsidRDefault="008957C7">
      <w:pPr>
        <w:spacing w:line="240" w:lineRule="auto"/>
        <w:rPr>
          <w:b/>
          <w:sz w:val="16"/>
          <w:szCs w:val="16"/>
        </w:rPr>
      </w:pPr>
      <w:r>
        <w:br w:type="page"/>
      </w:r>
    </w:p>
    <w:p w14:paraId="41193F1D" w14:textId="77777777" w:rsidR="00CE0447" w:rsidRDefault="008957C7">
      <w:pPr>
        <w:spacing w:line="240" w:lineRule="auto"/>
        <w:rPr>
          <w:b/>
          <w:sz w:val="24"/>
          <w:szCs w:val="24"/>
        </w:rPr>
      </w:pPr>
      <w:r>
        <w:rPr>
          <w:b/>
          <w:sz w:val="16"/>
          <w:szCs w:val="16"/>
        </w:rPr>
        <w:lastRenderedPageBreak/>
        <w:t>D.</w:t>
      </w:r>
      <w:r>
        <w:rPr>
          <w:sz w:val="16"/>
          <w:szCs w:val="16"/>
        </w:rPr>
        <w:t xml:space="preserve">       </w:t>
      </w:r>
      <w:r>
        <w:rPr>
          <w:sz w:val="24"/>
          <w:szCs w:val="24"/>
        </w:rPr>
        <w:t xml:space="preserve"> </w:t>
      </w:r>
      <w:r>
        <w:rPr>
          <w:b/>
          <w:sz w:val="24"/>
          <w:szCs w:val="24"/>
        </w:rPr>
        <w:t>Travail à réaliser</w:t>
      </w:r>
    </w:p>
    <w:p w14:paraId="00970532" w14:textId="77777777" w:rsidR="00CE0447" w:rsidRDefault="008957C7">
      <w:pPr>
        <w:rPr>
          <w:sz w:val="16"/>
          <w:szCs w:val="16"/>
        </w:rPr>
      </w:pPr>
      <w:r>
        <w:rPr>
          <w:sz w:val="16"/>
          <w:szCs w:val="16"/>
        </w:rPr>
        <w:t>Vous devrez créer un fichier Excel qui ressemble à l’exemple ci-dessous :</w:t>
      </w:r>
    </w:p>
    <w:p w14:paraId="3CAEF17B" w14:textId="77777777" w:rsidR="00CE0447" w:rsidRDefault="008957C7">
      <w:pPr>
        <w:jc w:val="center"/>
        <w:rPr>
          <w:sz w:val="16"/>
          <w:szCs w:val="16"/>
        </w:rPr>
      </w:pPr>
      <w:r>
        <w:rPr>
          <w:noProof/>
          <w:sz w:val="16"/>
          <w:szCs w:val="16"/>
        </w:rPr>
        <w:drawing>
          <wp:inline distT="114300" distB="114300" distL="114300" distR="114300" wp14:anchorId="1EB8D8E2" wp14:editId="34651B30">
            <wp:extent cx="5124450" cy="4686300"/>
            <wp:effectExtent l="0" t="0" r="0" b="0"/>
            <wp:docPr id="9"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20"/>
                    <a:srcRect/>
                    <a:stretch>
                      <a:fillRect/>
                    </a:stretch>
                  </pic:blipFill>
                  <pic:spPr>
                    <a:xfrm>
                      <a:off x="0" y="0"/>
                      <a:ext cx="5124450" cy="4686300"/>
                    </a:xfrm>
                    <a:prstGeom prst="rect">
                      <a:avLst/>
                    </a:prstGeom>
                    <a:ln/>
                  </pic:spPr>
                </pic:pic>
              </a:graphicData>
            </a:graphic>
          </wp:inline>
        </w:drawing>
      </w:r>
    </w:p>
    <w:p w14:paraId="1E72DCDE" w14:textId="77777777" w:rsidR="00CE0447" w:rsidRDefault="008957C7">
      <w:pPr>
        <w:rPr>
          <w:sz w:val="16"/>
          <w:szCs w:val="16"/>
        </w:rPr>
      </w:pPr>
      <w:r>
        <w:rPr>
          <w:sz w:val="16"/>
          <w:szCs w:val="16"/>
        </w:rPr>
        <w:t xml:space="preserve"> </w:t>
      </w:r>
    </w:p>
    <w:p w14:paraId="37900624" w14:textId="77777777" w:rsidR="00CE0447" w:rsidRDefault="008957C7">
      <w:pPr>
        <w:jc w:val="both"/>
        <w:rPr>
          <w:sz w:val="16"/>
          <w:szCs w:val="16"/>
        </w:rPr>
      </w:pPr>
      <w:r>
        <w:rPr>
          <w:sz w:val="16"/>
          <w:szCs w:val="16"/>
        </w:rPr>
        <w:t>Ce fichier devra comporter 2 feuilles : une feuille à rem</w:t>
      </w:r>
      <w:r>
        <w:rPr>
          <w:sz w:val="16"/>
          <w:szCs w:val="16"/>
        </w:rPr>
        <w:t xml:space="preserve">plir (qui ressemble à la feuille présentée ci-dessus) et une feuille de calcul. </w:t>
      </w:r>
    </w:p>
    <w:p w14:paraId="2B487696" w14:textId="77777777" w:rsidR="00CE0447" w:rsidRDefault="008957C7">
      <w:pPr>
        <w:jc w:val="both"/>
        <w:rPr>
          <w:sz w:val="16"/>
          <w:szCs w:val="16"/>
        </w:rPr>
      </w:pPr>
      <w:r>
        <w:rPr>
          <w:sz w:val="16"/>
          <w:szCs w:val="16"/>
        </w:rPr>
        <w:t>Sur la feuille de calcul, vous devrez programmer :</w:t>
      </w:r>
    </w:p>
    <w:p w14:paraId="15FA145D" w14:textId="77777777" w:rsidR="00CE0447" w:rsidRDefault="008957C7">
      <w:pPr>
        <w:numPr>
          <w:ilvl w:val="0"/>
          <w:numId w:val="1"/>
        </w:numPr>
        <w:spacing w:line="240" w:lineRule="auto"/>
        <w:jc w:val="both"/>
        <w:rPr>
          <w:sz w:val="16"/>
          <w:szCs w:val="16"/>
        </w:rPr>
      </w:pPr>
      <w:r>
        <w:rPr>
          <w:sz w:val="16"/>
          <w:szCs w:val="16"/>
        </w:rPr>
        <w:t>Le calcul de la moyenne</w:t>
      </w:r>
    </w:p>
    <w:p w14:paraId="35EBEC48" w14:textId="77777777" w:rsidR="00CE0447" w:rsidRDefault="008957C7">
      <w:pPr>
        <w:numPr>
          <w:ilvl w:val="0"/>
          <w:numId w:val="1"/>
        </w:numPr>
        <w:spacing w:line="240" w:lineRule="auto"/>
        <w:jc w:val="both"/>
        <w:rPr>
          <w:sz w:val="16"/>
          <w:szCs w:val="16"/>
        </w:rPr>
      </w:pPr>
      <w:r>
        <w:rPr>
          <w:sz w:val="16"/>
          <w:szCs w:val="16"/>
        </w:rPr>
        <w:t>Le calcul d’écart-type</w:t>
      </w:r>
    </w:p>
    <w:p w14:paraId="36D45E59" w14:textId="77777777" w:rsidR="00CE0447" w:rsidRDefault="008957C7">
      <w:pPr>
        <w:numPr>
          <w:ilvl w:val="0"/>
          <w:numId w:val="1"/>
        </w:numPr>
        <w:spacing w:line="240" w:lineRule="auto"/>
        <w:jc w:val="both"/>
        <w:rPr>
          <w:sz w:val="16"/>
          <w:szCs w:val="16"/>
        </w:rPr>
      </w:pPr>
      <w:r>
        <w:rPr>
          <w:sz w:val="16"/>
          <w:szCs w:val="16"/>
        </w:rPr>
        <w:t>La saisie des facteurs de Student</w:t>
      </w:r>
    </w:p>
    <w:p w14:paraId="0C344E28" w14:textId="77777777" w:rsidR="00CE0447" w:rsidRDefault="008957C7">
      <w:pPr>
        <w:numPr>
          <w:ilvl w:val="0"/>
          <w:numId w:val="1"/>
        </w:numPr>
        <w:spacing w:line="240" w:lineRule="auto"/>
        <w:jc w:val="both"/>
        <w:rPr>
          <w:sz w:val="16"/>
          <w:szCs w:val="16"/>
        </w:rPr>
      </w:pPr>
      <w:r>
        <w:rPr>
          <w:sz w:val="16"/>
          <w:szCs w:val="16"/>
        </w:rPr>
        <w:t>Le choix de la valeur moyenne adaptée au nombre de mesures rentrées</w:t>
      </w:r>
    </w:p>
    <w:p w14:paraId="4DA7157E" w14:textId="77777777" w:rsidR="00CE0447" w:rsidRDefault="008957C7">
      <w:pPr>
        <w:numPr>
          <w:ilvl w:val="0"/>
          <w:numId w:val="1"/>
        </w:numPr>
        <w:spacing w:line="240" w:lineRule="auto"/>
        <w:jc w:val="both"/>
        <w:rPr>
          <w:sz w:val="16"/>
          <w:szCs w:val="16"/>
        </w:rPr>
      </w:pPr>
      <w:r>
        <w:rPr>
          <w:sz w:val="16"/>
          <w:szCs w:val="16"/>
        </w:rPr>
        <w:t>Le choix de l’écart-type adapté au nombre de mesures rentrées</w:t>
      </w:r>
    </w:p>
    <w:p w14:paraId="1DF06F1F" w14:textId="77777777" w:rsidR="00CE0447" w:rsidRDefault="008957C7">
      <w:pPr>
        <w:numPr>
          <w:ilvl w:val="0"/>
          <w:numId w:val="1"/>
        </w:numPr>
        <w:spacing w:line="240" w:lineRule="auto"/>
        <w:jc w:val="both"/>
        <w:rPr>
          <w:sz w:val="16"/>
          <w:szCs w:val="16"/>
        </w:rPr>
      </w:pPr>
      <w:r>
        <w:rPr>
          <w:sz w:val="16"/>
          <w:szCs w:val="16"/>
        </w:rPr>
        <w:t>Le choix du facteur de Student adapté au nombre de mesures rentrées</w:t>
      </w:r>
    </w:p>
    <w:p w14:paraId="2BE3C4C4" w14:textId="77777777" w:rsidR="00CE0447" w:rsidRDefault="008957C7">
      <w:pPr>
        <w:numPr>
          <w:ilvl w:val="0"/>
          <w:numId w:val="1"/>
        </w:numPr>
        <w:spacing w:line="240" w:lineRule="auto"/>
        <w:jc w:val="both"/>
        <w:rPr>
          <w:sz w:val="16"/>
          <w:szCs w:val="16"/>
        </w:rPr>
      </w:pPr>
      <w:r>
        <w:rPr>
          <w:sz w:val="16"/>
          <w:szCs w:val="16"/>
        </w:rPr>
        <w:t>Le calcul de l’incertitude élargie</w:t>
      </w:r>
    </w:p>
    <w:p w14:paraId="5C005823" w14:textId="77777777" w:rsidR="00CE0447" w:rsidRDefault="008957C7">
      <w:pPr>
        <w:jc w:val="both"/>
        <w:rPr>
          <w:sz w:val="16"/>
          <w:szCs w:val="16"/>
        </w:rPr>
      </w:pPr>
      <w:r>
        <w:rPr>
          <w:sz w:val="16"/>
          <w:szCs w:val="16"/>
        </w:rPr>
        <w:t xml:space="preserve"> </w:t>
      </w:r>
    </w:p>
    <w:p w14:paraId="144214C1" w14:textId="77777777" w:rsidR="00CE0447" w:rsidRDefault="008957C7">
      <w:pPr>
        <w:jc w:val="both"/>
        <w:rPr>
          <w:sz w:val="16"/>
          <w:szCs w:val="16"/>
        </w:rPr>
      </w:pPr>
      <w:r>
        <w:rPr>
          <w:sz w:val="16"/>
          <w:szCs w:val="16"/>
        </w:rPr>
        <w:t>Le but est de pouvoir</w:t>
      </w:r>
      <w:r>
        <w:rPr>
          <w:sz w:val="16"/>
          <w:szCs w:val="16"/>
        </w:rPr>
        <w:t xml:space="preserve"> rentrer de 7 à 14 mesures sur la feuille à remplir et de voir afficher le résultat de la mesure.</w:t>
      </w:r>
    </w:p>
    <w:p w14:paraId="4622E204" w14:textId="77777777" w:rsidR="00CE0447" w:rsidRDefault="008957C7">
      <w:pPr>
        <w:jc w:val="both"/>
        <w:rPr>
          <w:sz w:val="16"/>
          <w:szCs w:val="16"/>
        </w:rPr>
      </w:pPr>
      <w:r>
        <w:rPr>
          <w:sz w:val="16"/>
          <w:szCs w:val="16"/>
        </w:rPr>
        <w:t xml:space="preserve"> </w:t>
      </w:r>
    </w:p>
    <w:p w14:paraId="43458C3E" w14:textId="77777777" w:rsidR="00CE0447" w:rsidRDefault="008957C7">
      <w:pPr>
        <w:jc w:val="both"/>
        <w:rPr>
          <w:sz w:val="16"/>
          <w:szCs w:val="16"/>
        </w:rPr>
      </w:pPr>
      <w:r>
        <w:rPr>
          <w:sz w:val="16"/>
          <w:szCs w:val="16"/>
        </w:rPr>
        <w:t>En dehors des fonctions classiques de calcul, des fonctions Excel avancées  sont nécessaires pour réaliser ce travail. Elles sont répertoriées ci-dessous.</w:t>
      </w:r>
    </w:p>
    <w:p w14:paraId="5E2209BA" w14:textId="77777777" w:rsidR="00CE0447" w:rsidRDefault="008957C7">
      <w:pPr>
        <w:jc w:val="both"/>
        <w:rPr>
          <w:sz w:val="16"/>
          <w:szCs w:val="16"/>
        </w:rPr>
      </w:pPr>
      <w:r>
        <w:rPr>
          <w:sz w:val="16"/>
          <w:szCs w:val="16"/>
        </w:rPr>
        <w:t xml:space="preserve"> </w:t>
      </w:r>
    </w:p>
    <w:p w14:paraId="5ADC114A" w14:textId="77777777" w:rsidR="00CE0447" w:rsidRDefault="008957C7">
      <w:pPr>
        <w:rPr>
          <w:sz w:val="16"/>
          <w:szCs w:val="16"/>
        </w:rPr>
      </w:pPr>
      <w:r>
        <w:rPr>
          <w:sz w:val="16"/>
          <w:szCs w:val="16"/>
        </w:rPr>
        <w:t xml:space="preserve"> </w:t>
      </w:r>
    </w:p>
    <w:p w14:paraId="4790333A" w14:textId="77777777" w:rsidR="00CE0447" w:rsidRDefault="00CE0447">
      <w:pPr>
        <w:rPr>
          <w:sz w:val="16"/>
          <w:szCs w:val="16"/>
        </w:rPr>
      </w:pPr>
    </w:p>
    <w:p w14:paraId="020A0EC4" w14:textId="77777777" w:rsidR="00CE0447" w:rsidRDefault="00CE0447">
      <w:pPr>
        <w:rPr>
          <w:sz w:val="16"/>
          <w:szCs w:val="16"/>
        </w:rPr>
      </w:pPr>
    </w:p>
    <w:p w14:paraId="56E52EBF" w14:textId="77777777" w:rsidR="00CE0447" w:rsidRDefault="00CE0447">
      <w:pPr>
        <w:rPr>
          <w:sz w:val="16"/>
          <w:szCs w:val="16"/>
        </w:rPr>
      </w:pPr>
    </w:p>
    <w:p w14:paraId="313F4269" w14:textId="77777777" w:rsidR="00CE0447" w:rsidRDefault="00CE0447">
      <w:pPr>
        <w:rPr>
          <w:sz w:val="16"/>
          <w:szCs w:val="16"/>
        </w:rPr>
      </w:pPr>
    </w:p>
    <w:p w14:paraId="62E38BA3" w14:textId="77777777" w:rsidR="00CE0447" w:rsidRDefault="00CE0447">
      <w:pPr>
        <w:rPr>
          <w:sz w:val="16"/>
          <w:szCs w:val="16"/>
        </w:rPr>
      </w:pPr>
    </w:p>
    <w:p w14:paraId="4E70CFB8" w14:textId="77777777" w:rsidR="00CE0447" w:rsidRDefault="00CE0447">
      <w:pPr>
        <w:rPr>
          <w:sz w:val="16"/>
          <w:szCs w:val="16"/>
        </w:rPr>
      </w:pPr>
    </w:p>
    <w:p w14:paraId="58DDA813" w14:textId="77777777" w:rsidR="00CE0447" w:rsidRDefault="00CE0447">
      <w:pPr>
        <w:rPr>
          <w:sz w:val="16"/>
          <w:szCs w:val="16"/>
        </w:rPr>
      </w:pPr>
    </w:p>
    <w:p w14:paraId="4A85BFC3" w14:textId="77777777" w:rsidR="00CE0447" w:rsidRDefault="00CE0447">
      <w:pPr>
        <w:rPr>
          <w:sz w:val="16"/>
          <w:szCs w:val="16"/>
        </w:rPr>
      </w:pPr>
    </w:p>
    <w:p w14:paraId="081A7409" w14:textId="77777777" w:rsidR="00CE0447" w:rsidRDefault="00CE0447">
      <w:pPr>
        <w:rPr>
          <w:sz w:val="16"/>
          <w:szCs w:val="16"/>
        </w:rPr>
      </w:pPr>
    </w:p>
    <w:p w14:paraId="79E228BA" w14:textId="77777777" w:rsidR="00CE0447" w:rsidRDefault="00CE0447">
      <w:pPr>
        <w:rPr>
          <w:sz w:val="16"/>
          <w:szCs w:val="16"/>
        </w:rPr>
      </w:pPr>
    </w:p>
    <w:p w14:paraId="74414EE5" w14:textId="77777777" w:rsidR="00CE0447" w:rsidRDefault="00CE0447">
      <w:pPr>
        <w:rPr>
          <w:sz w:val="16"/>
          <w:szCs w:val="16"/>
        </w:rPr>
      </w:pPr>
    </w:p>
    <w:p w14:paraId="087C939E" w14:textId="77777777" w:rsidR="00CE0447" w:rsidRDefault="00CE0447">
      <w:pPr>
        <w:rPr>
          <w:sz w:val="16"/>
          <w:szCs w:val="16"/>
        </w:rPr>
      </w:pPr>
    </w:p>
    <w:p w14:paraId="2E37C195" w14:textId="77777777" w:rsidR="00CE0447" w:rsidRDefault="00CE0447">
      <w:pPr>
        <w:rPr>
          <w:sz w:val="16"/>
          <w:szCs w:val="16"/>
        </w:rPr>
      </w:pPr>
    </w:p>
    <w:p w14:paraId="2C0A38E9" w14:textId="77777777" w:rsidR="00CE0447" w:rsidRDefault="00CE0447">
      <w:pPr>
        <w:rPr>
          <w:sz w:val="16"/>
          <w:szCs w:val="16"/>
        </w:rPr>
      </w:pPr>
    </w:p>
    <w:p w14:paraId="1F361CEF" w14:textId="77777777" w:rsidR="00CE0447" w:rsidRDefault="00CE0447">
      <w:pPr>
        <w:rPr>
          <w:sz w:val="16"/>
          <w:szCs w:val="16"/>
        </w:rPr>
      </w:pPr>
    </w:p>
    <w:p w14:paraId="7A00D1F1" w14:textId="77777777" w:rsidR="00CE0447" w:rsidRDefault="00CE0447">
      <w:pPr>
        <w:rPr>
          <w:sz w:val="16"/>
          <w:szCs w:val="16"/>
        </w:rPr>
      </w:pPr>
    </w:p>
    <w:p w14:paraId="0C82F195" w14:textId="77777777" w:rsidR="00CE0447" w:rsidRDefault="00CE0447">
      <w:pPr>
        <w:spacing w:line="240" w:lineRule="auto"/>
        <w:rPr>
          <w:b/>
          <w:sz w:val="16"/>
          <w:szCs w:val="16"/>
        </w:rPr>
      </w:pPr>
    </w:p>
    <w:p w14:paraId="167A8B51" w14:textId="77777777" w:rsidR="00122DEB" w:rsidRDefault="00122DEB">
      <w:pPr>
        <w:spacing w:line="240" w:lineRule="auto"/>
        <w:jc w:val="center"/>
        <w:rPr>
          <w:b/>
          <w:sz w:val="24"/>
          <w:szCs w:val="24"/>
        </w:rPr>
      </w:pPr>
    </w:p>
    <w:p w14:paraId="763F6004" w14:textId="77777777" w:rsidR="00CE0447" w:rsidRDefault="008957C7">
      <w:pPr>
        <w:spacing w:line="240" w:lineRule="auto"/>
        <w:jc w:val="center"/>
        <w:rPr>
          <w:b/>
          <w:sz w:val="24"/>
          <w:szCs w:val="24"/>
        </w:rPr>
      </w:pPr>
      <w:bookmarkStart w:id="0" w:name="_GoBack"/>
      <w:bookmarkEnd w:id="0"/>
      <w:r>
        <w:rPr>
          <w:b/>
          <w:sz w:val="24"/>
          <w:szCs w:val="24"/>
        </w:rPr>
        <w:lastRenderedPageBreak/>
        <w:t>FICHE D’AIDE</w:t>
      </w:r>
    </w:p>
    <w:p w14:paraId="78535F21" w14:textId="77777777" w:rsidR="00CE0447" w:rsidRDefault="008957C7">
      <w:pPr>
        <w:spacing w:line="240" w:lineRule="auto"/>
        <w:jc w:val="center"/>
        <w:rPr>
          <w:b/>
          <w:sz w:val="24"/>
          <w:szCs w:val="24"/>
        </w:rPr>
      </w:pPr>
      <w:r>
        <w:rPr>
          <w:sz w:val="16"/>
          <w:szCs w:val="16"/>
        </w:rPr>
        <w:t xml:space="preserve"> </w:t>
      </w:r>
      <w:r>
        <w:rPr>
          <w:b/>
          <w:sz w:val="24"/>
          <w:szCs w:val="24"/>
        </w:rPr>
        <w:t>Fonctions Excel avancées pouvant être utilisées pour réaliser le travail</w:t>
      </w:r>
    </w:p>
    <w:p w14:paraId="31756190" w14:textId="77777777" w:rsidR="00CE0447" w:rsidRDefault="00CE0447">
      <w:pPr>
        <w:spacing w:line="240" w:lineRule="auto"/>
        <w:rPr>
          <w:b/>
          <w:sz w:val="24"/>
          <w:szCs w:val="24"/>
        </w:rPr>
      </w:pPr>
    </w:p>
    <w:p w14:paraId="7F2C8C6D" w14:textId="77777777" w:rsidR="00CE0447" w:rsidRDefault="00CE0447">
      <w:pPr>
        <w:spacing w:line="240" w:lineRule="auto"/>
        <w:rPr>
          <w:b/>
          <w:sz w:val="24"/>
          <w:szCs w:val="24"/>
        </w:rPr>
      </w:pPr>
    </w:p>
    <w:p w14:paraId="6B143DDC" w14:textId="77777777" w:rsidR="00CE0447" w:rsidRDefault="008957C7">
      <w:pPr>
        <w:spacing w:line="240" w:lineRule="auto"/>
        <w:rPr>
          <w:b/>
          <w:sz w:val="24"/>
          <w:szCs w:val="24"/>
        </w:rPr>
      </w:pPr>
      <w:r>
        <w:rPr>
          <w:b/>
          <w:sz w:val="16"/>
          <w:szCs w:val="16"/>
        </w:rPr>
        <w:t>1.</w:t>
      </w:r>
      <w:r>
        <w:rPr>
          <w:sz w:val="16"/>
          <w:szCs w:val="16"/>
        </w:rPr>
        <w:t xml:space="preserve">        </w:t>
      </w:r>
      <w:r>
        <w:rPr>
          <w:sz w:val="24"/>
          <w:szCs w:val="24"/>
        </w:rPr>
        <w:t xml:space="preserve"> </w:t>
      </w:r>
      <w:r>
        <w:rPr>
          <w:b/>
          <w:sz w:val="24"/>
          <w:szCs w:val="24"/>
        </w:rPr>
        <w:t>Insérer une barre de défilement</w:t>
      </w:r>
    </w:p>
    <w:p w14:paraId="02962254" w14:textId="77777777" w:rsidR="00CE0447" w:rsidRDefault="008957C7">
      <w:pPr>
        <w:jc w:val="both"/>
        <w:rPr>
          <w:sz w:val="16"/>
          <w:szCs w:val="16"/>
        </w:rPr>
      </w:pPr>
      <w:r>
        <w:rPr>
          <w:sz w:val="16"/>
          <w:szCs w:val="16"/>
        </w:rPr>
        <w:t>Dans le feuille à remplir, il permet de faire varier le nombre de mesures.</w:t>
      </w:r>
    </w:p>
    <w:p w14:paraId="54AF984D" w14:textId="77777777" w:rsidR="00CE0447" w:rsidRDefault="008957C7">
      <w:pPr>
        <w:spacing w:line="240" w:lineRule="auto"/>
        <w:jc w:val="both"/>
        <w:rPr>
          <w:sz w:val="16"/>
          <w:szCs w:val="16"/>
        </w:rPr>
      </w:pPr>
      <w:r>
        <w:rPr>
          <w:sz w:val="16"/>
          <w:szCs w:val="16"/>
        </w:rPr>
        <w:t>Pour insérer une barre de défilement, vous devez tout d’abord vous assurer que la feuille de calcul contient bien l’« onglet développeur ». Si ce n’est pas le cas, dans l’onglet Excel/préférences/affichage cochez « ONGLET DÉVELOPPEUR ».</w:t>
      </w:r>
    </w:p>
    <w:p w14:paraId="6F72AD1F" w14:textId="77777777" w:rsidR="00CE0447" w:rsidRDefault="008957C7">
      <w:pPr>
        <w:numPr>
          <w:ilvl w:val="0"/>
          <w:numId w:val="6"/>
        </w:numPr>
        <w:spacing w:line="240" w:lineRule="auto"/>
        <w:jc w:val="both"/>
        <w:rPr>
          <w:sz w:val="16"/>
          <w:szCs w:val="16"/>
        </w:rPr>
      </w:pPr>
      <w:r>
        <w:rPr>
          <w:sz w:val="16"/>
          <w:szCs w:val="16"/>
        </w:rPr>
        <w:t>Dans l’onglet dével</w:t>
      </w:r>
      <w:r>
        <w:rPr>
          <w:sz w:val="16"/>
          <w:szCs w:val="16"/>
        </w:rPr>
        <w:t>oppeur, vous pouvez désormais choisir la barre de défilement.</w:t>
      </w:r>
    </w:p>
    <w:p w14:paraId="1D68655E" w14:textId="77777777" w:rsidR="00CE0447" w:rsidRDefault="008957C7">
      <w:pPr>
        <w:numPr>
          <w:ilvl w:val="0"/>
          <w:numId w:val="6"/>
        </w:numPr>
        <w:spacing w:line="240" w:lineRule="auto"/>
        <w:jc w:val="both"/>
        <w:rPr>
          <w:sz w:val="16"/>
          <w:szCs w:val="16"/>
        </w:rPr>
      </w:pPr>
      <w:r>
        <w:rPr>
          <w:sz w:val="16"/>
          <w:szCs w:val="16"/>
        </w:rPr>
        <w:t>En cliquant « DROIT » sur la barre de défilement, vous pourrez paramétrer correctement la barre de défilement.</w:t>
      </w:r>
    </w:p>
    <w:p w14:paraId="4905783A" w14:textId="77777777" w:rsidR="00CE0447" w:rsidRDefault="008957C7">
      <w:pPr>
        <w:jc w:val="both"/>
        <w:rPr>
          <w:b/>
          <w:sz w:val="16"/>
          <w:szCs w:val="16"/>
        </w:rPr>
      </w:pPr>
      <w:r>
        <w:rPr>
          <w:b/>
          <w:sz w:val="16"/>
          <w:szCs w:val="16"/>
        </w:rPr>
        <w:t xml:space="preserve"> </w:t>
      </w:r>
    </w:p>
    <w:p w14:paraId="71E221EF" w14:textId="77777777" w:rsidR="00CE0447" w:rsidRDefault="008957C7">
      <w:pPr>
        <w:rPr>
          <w:b/>
          <w:sz w:val="16"/>
          <w:szCs w:val="16"/>
        </w:rPr>
      </w:pPr>
      <w:r>
        <w:rPr>
          <w:b/>
          <w:sz w:val="16"/>
          <w:szCs w:val="16"/>
        </w:rPr>
        <w:t xml:space="preserve"> </w:t>
      </w:r>
    </w:p>
    <w:p w14:paraId="0B3CB800" w14:textId="77777777" w:rsidR="00CE0447" w:rsidRDefault="008957C7">
      <w:pPr>
        <w:spacing w:line="240" w:lineRule="auto"/>
        <w:rPr>
          <w:b/>
          <w:sz w:val="24"/>
          <w:szCs w:val="24"/>
        </w:rPr>
      </w:pPr>
      <w:r>
        <w:rPr>
          <w:b/>
          <w:sz w:val="16"/>
          <w:szCs w:val="16"/>
        </w:rPr>
        <w:t>2.</w:t>
      </w:r>
      <w:r>
        <w:rPr>
          <w:sz w:val="16"/>
          <w:szCs w:val="16"/>
        </w:rPr>
        <w:t xml:space="preserve">       </w:t>
      </w:r>
      <w:r>
        <w:rPr>
          <w:sz w:val="24"/>
          <w:szCs w:val="24"/>
        </w:rPr>
        <w:t xml:space="preserve">  </w:t>
      </w:r>
      <w:r>
        <w:rPr>
          <w:b/>
          <w:sz w:val="24"/>
          <w:szCs w:val="24"/>
        </w:rPr>
        <w:t>Insérer une formule logique SI</w:t>
      </w:r>
    </w:p>
    <w:p w14:paraId="336B9A50" w14:textId="77777777" w:rsidR="00CE0447" w:rsidRDefault="008957C7">
      <w:pPr>
        <w:spacing w:line="240" w:lineRule="auto"/>
        <w:jc w:val="both"/>
        <w:rPr>
          <w:sz w:val="16"/>
          <w:szCs w:val="16"/>
        </w:rPr>
      </w:pPr>
      <w:r>
        <w:rPr>
          <w:sz w:val="16"/>
          <w:szCs w:val="16"/>
        </w:rPr>
        <w:t>Cette formule va nous permettre de ch</w:t>
      </w:r>
      <w:r>
        <w:rPr>
          <w:sz w:val="16"/>
          <w:szCs w:val="16"/>
        </w:rPr>
        <w:t>oisir la valeur moyenne ou l’écart-type adaptés au nombre de mesures rentrées. Elle se rentre avec un “=” comme une formule classique.</w:t>
      </w:r>
    </w:p>
    <w:p w14:paraId="420BBF63" w14:textId="77777777" w:rsidR="00CE0447" w:rsidRDefault="008957C7">
      <w:pPr>
        <w:spacing w:line="240" w:lineRule="auto"/>
        <w:jc w:val="both"/>
        <w:rPr>
          <w:sz w:val="16"/>
          <w:szCs w:val="16"/>
        </w:rPr>
      </w:pPr>
      <w:r>
        <w:rPr>
          <w:sz w:val="16"/>
          <w:szCs w:val="16"/>
        </w:rPr>
        <w:t>Cette formule vérifie si la condition est respectée et renvoie une valeur si le résultat d'une condition que vous avez sp</w:t>
      </w:r>
      <w:r>
        <w:rPr>
          <w:sz w:val="16"/>
          <w:szCs w:val="16"/>
        </w:rPr>
        <w:t>écifiée est VRAI, et une autre valeur si le résultat est FAUX. Dans notre cas, la condition portera sur la valeur du nombre de mesures et renverra une valeur de moyenne et d’écart-type adaptés.</w:t>
      </w:r>
    </w:p>
    <w:p w14:paraId="57BA0803" w14:textId="77777777" w:rsidR="00CE0447" w:rsidRDefault="008957C7">
      <w:pPr>
        <w:spacing w:line="240" w:lineRule="auto"/>
        <w:jc w:val="both"/>
        <w:rPr>
          <w:b/>
          <w:sz w:val="16"/>
          <w:szCs w:val="16"/>
        </w:rPr>
      </w:pPr>
      <w:r>
        <w:rPr>
          <w:b/>
          <w:sz w:val="16"/>
          <w:szCs w:val="16"/>
        </w:rPr>
        <w:t>Syntaxe</w:t>
      </w:r>
    </w:p>
    <w:p w14:paraId="16D24D22" w14:textId="77777777" w:rsidR="00CE0447" w:rsidRDefault="008957C7">
      <w:pPr>
        <w:numPr>
          <w:ilvl w:val="0"/>
          <w:numId w:val="7"/>
        </w:numPr>
        <w:spacing w:line="240" w:lineRule="auto"/>
        <w:jc w:val="both"/>
        <w:rPr>
          <w:sz w:val="16"/>
          <w:szCs w:val="16"/>
        </w:rPr>
      </w:pPr>
      <w:r>
        <w:rPr>
          <w:sz w:val="16"/>
          <w:szCs w:val="16"/>
        </w:rPr>
        <w:t>SI(</w:t>
      </w:r>
      <w:r>
        <w:rPr>
          <w:b/>
          <w:sz w:val="16"/>
          <w:szCs w:val="16"/>
        </w:rPr>
        <w:t>test_logique;valeur_si_vrai;valeur_si_faux</w:t>
      </w:r>
      <w:r>
        <w:rPr>
          <w:sz w:val="16"/>
          <w:szCs w:val="16"/>
        </w:rPr>
        <w:t>)</w:t>
      </w:r>
    </w:p>
    <w:p w14:paraId="1CE5D65D" w14:textId="77777777" w:rsidR="00CE0447" w:rsidRDefault="008957C7">
      <w:pPr>
        <w:numPr>
          <w:ilvl w:val="0"/>
          <w:numId w:val="7"/>
        </w:numPr>
        <w:spacing w:line="240" w:lineRule="auto"/>
        <w:jc w:val="both"/>
        <w:rPr>
          <w:sz w:val="16"/>
          <w:szCs w:val="16"/>
        </w:rPr>
      </w:pPr>
      <w:r>
        <w:rPr>
          <w:b/>
          <w:sz w:val="16"/>
          <w:szCs w:val="16"/>
        </w:rPr>
        <w:t>test_lo</w:t>
      </w:r>
      <w:r>
        <w:rPr>
          <w:b/>
          <w:sz w:val="16"/>
          <w:szCs w:val="16"/>
        </w:rPr>
        <w:t>gique</w:t>
      </w:r>
      <w:r>
        <w:rPr>
          <w:sz w:val="16"/>
          <w:szCs w:val="16"/>
        </w:rPr>
        <w:t>: est toute valeur ou expression dont le résultat peut être VRAI ou FAUX (par exemple, le nombre de mesures est égal à 7 peut-être VRAI ou FAUX)</w:t>
      </w:r>
    </w:p>
    <w:p w14:paraId="385D6C6D" w14:textId="77777777" w:rsidR="00CE0447" w:rsidRDefault="008957C7">
      <w:pPr>
        <w:numPr>
          <w:ilvl w:val="0"/>
          <w:numId w:val="7"/>
        </w:numPr>
        <w:spacing w:line="240" w:lineRule="auto"/>
        <w:jc w:val="both"/>
        <w:rPr>
          <w:sz w:val="16"/>
          <w:szCs w:val="16"/>
        </w:rPr>
      </w:pPr>
      <w:r>
        <w:rPr>
          <w:b/>
          <w:sz w:val="16"/>
          <w:szCs w:val="16"/>
        </w:rPr>
        <w:t>valeur_si_vrai</w:t>
      </w:r>
      <w:r>
        <w:rPr>
          <w:sz w:val="16"/>
          <w:szCs w:val="16"/>
        </w:rPr>
        <w:t>: représente la valeur renvoyée si test_logique est VRAI. (Par exemple, si le nombre de mesu</w:t>
      </w:r>
      <w:r>
        <w:rPr>
          <w:sz w:val="16"/>
          <w:szCs w:val="16"/>
        </w:rPr>
        <w:t>res est égal à 7, vous renverrez vers la cellule qui a calculé la moyenne ou l’écart-type pour 7 mesures rentrées)</w:t>
      </w:r>
    </w:p>
    <w:p w14:paraId="731565BD" w14:textId="77777777" w:rsidR="00CE0447" w:rsidRDefault="008957C7">
      <w:pPr>
        <w:numPr>
          <w:ilvl w:val="0"/>
          <w:numId w:val="7"/>
        </w:numPr>
        <w:spacing w:line="240" w:lineRule="auto"/>
        <w:jc w:val="both"/>
        <w:rPr>
          <w:sz w:val="16"/>
          <w:szCs w:val="16"/>
        </w:rPr>
      </w:pPr>
      <w:r>
        <w:rPr>
          <w:b/>
          <w:sz w:val="16"/>
          <w:szCs w:val="16"/>
        </w:rPr>
        <w:t>valeur_si_faux</w:t>
      </w:r>
      <w:r>
        <w:rPr>
          <w:sz w:val="16"/>
          <w:szCs w:val="16"/>
        </w:rPr>
        <w:t>: représente la valeur renvoyée si test logique est FAUX. (Par exemple, si le nombre de mesures est égal à 10, vous renverrez v</w:t>
      </w:r>
      <w:r>
        <w:rPr>
          <w:sz w:val="16"/>
          <w:szCs w:val="16"/>
        </w:rPr>
        <w:t>ers la cellule qui suivante : nouveau test logique sur le nombre de mesures)</w:t>
      </w:r>
    </w:p>
    <w:p w14:paraId="16ED0331" w14:textId="77777777" w:rsidR="00CE0447" w:rsidRDefault="008957C7">
      <w:pPr>
        <w:spacing w:line="240" w:lineRule="auto"/>
        <w:rPr>
          <w:sz w:val="16"/>
          <w:szCs w:val="16"/>
        </w:rPr>
      </w:pPr>
      <w:r>
        <w:rPr>
          <w:sz w:val="16"/>
          <w:szCs w:val="16"/>
        </w:rPr>
        <w:t xml:space="preserve"> </w:t>
      </w:r>
    </w:p>
    <w:p w14:paraId="1DA02846" w14:textId="77777777" w:rsidR="00CE0447" w:rsidRDefault="00CE0447">
      <w:pPr>
        <w:spacing w:line="240" w:lineRule="auto"/>
        <w:rPr>
          <w:sz w:val="16"/>
          <w:szCs w:val="16"/>
        </w:rPr>
      </w:pPr>
    </w:p>
    <w:p w14:paraId="2435C51F" w14:textId="77777777" w:rsidR="00CE0447" w:rsidRDefault="008957C7">
      <w:pPr>
        <w:spacing w:line="240" w:lineRule="auto"/>
        <w:rPr>
          <w:b/>
          <w:sz w:val="24"/>
          <w:szCs w:val="24"/>
        </w:rPr>
      </w:pPr>
      <w:r>
        <w:rPr>
          <w:b/>
          <w:sz w:val="16"/>
          <w:szCs w:val="16"/>
        </w:rPr>
        <w:t>3.</w:t>
      </w:r>
      <w:r>
        <w:rPr>
          <w:sz w:val="16"/>
          <w:szCs w:val="16"/>
        </w:rPr>
        <w:t xml:space="preserve">       </w:t>
      </w:r>
      <w:r>
        <w:rPr>
          <w:sz w:val="24"/>
          <w:szCs w:val="24"/>
        </w:rPr>
        <w:t xml:space="preserve">  </w:t>
      </w:r>
      <w:r>
        <w:rPr>
          <w:b/>
          <w:sz w:val="24"/>
          <w:szCs w:val="24"/>
        </w:rPr>
        <w:t>Effectuer un collage spécial</w:t>
      </w:r>
    </w:p>
    <w:p w14:paraId="3DD7F8E0" w14:textId="77777777" w:rsidR="00CE0447" w:rsidRDefault="008957C7">
      <w:pPr>
        <w:jc w:val="both"/>
        <w:rPr>
          <w:sz w:val="16"/>
          <w:szCs w:val="16"/>
        </w:rPr>
      </w:pPr>
      <w:r>
        <w:rPr>
          <w:sz w:val="16"/>
          <w:szCs w:val="16"/>
        </w:rPr>
        <w:t>Une fois l’ensemble des calculs effectués dans la feuille de calcul, vous devrez programmer la copie des résultats de la moyenne adaptée au nombre de mesures et de l’incertitude élargie dans la feuille à remplir.</w:t>
      </w:r>
    </w:p>
    <w:p w14:paraId="21736F36" w14:textId="77777777" w:rsidR="00CE0447" w:rsidRDefault="008957C7">
      <w:pPr>
        <w:jc w:val="both"/>
        <w:rPr>
          <w:sz w:val="16"/>
          <w:szCs w:val="16"/>
        </w:rPr>
      </w:pPr>
      <w:r>
        <w:rPr>
          <w:sz w:val="16"/>
          <w:szCs w:val="16"/>
        </w:rPr>
        <w:t xml:space="preserve"> </w:t>
      </w:r>
    </w:p>
    <w:p w14:paraId="647E292E" w14:textId="77777777" w:rsidR="00CE0447" w:rsidRDefault="008957C7">
      <w:pPr>
        <w:jc w:val="both"/>
        <w:rPr>
          <w:sz w:val="16"/>
          <w:szCs w:val="16"/>
        </w:rPr>
      </w:pPr>
      <w:r>
        <w:rPr>
          <w:sz w:val="16"/>
          <w:szCs w:val="16"/>
        </w:rPr>
        <w:t>Lorsqu’on fait une simple copie, par défa</w:t>
      </w:r>
      <w:r>
        <w:rPr>
          <w:sz w:val="16"/>
          <w:szCs w:val="16"/>
        </w:rPr>
        <w:t xml:space="preserve">ut, Excel copie les formules. Or, ici, seul le résultat doit être collé mais il doit évoluer lorsque les mesures changent. Il faut donc copier la formule puis au moment de coller dans la cellule voulue, choisir « coller avec liaison ». </w:t>
      </w:r>
    </w:p>
    <w:p w14:paraId="56FEBD40" w14:textId="77777777" w:rsidR="00CE0447" w:rsidRDefault="00CE0447">
      <w:pPr>
        <w:spacing w:line="240" w:lineRule="auto"/>
        <w:jc w:val="both"/>
        <w:rPr>
          <w:color w:val="4A86E8"/>
          <w:sz w:val="16"/>
          <w:szCs w:val="16"/>
        </w:rPr>
      </w:pPr>
    </w:p>
    <w:p w14:paraId="05AF1D8A" w14:textId="77777777" w:rsidR="00CE0447" w:rsidRDefault="00CE0447">
      <w:pPr>
        <w:spacing w:line="240" w:lineRule="auto"/>
        <w:rPr>
          <w:sz w:val="20"/>
          <w:szCs w:val="20"/>
        </w:rPr>
      </w:pPr>
    </w:p>
    <w:p w14:paraId="2A0CF014" w14:textId="77777777" w:rsidR="00CE0447" w:rsidRDefault="008957C7">
      <w:pPr>
        <w:spacing w:line="240" w:lineRule="auto"/>
        <w:rPr>
          <w:b/>
          <w:sz w:val="24"/>
          <w:szCs w:val="24"/>
        </w:rPr>
      </w:pPr>
      <w:r>
        <w:rPr>
          <w:b/>
          <w:sz w:val="16"/>
          <w:szCs w:val="16"/>
        </w:rPr>
        <w:t>4.</w:t>
      </w:r>
      <w:r>
        <w:rPr>
          <w:sz w:val="16"/>
          <w:szCs w:val="16"/>
        </w:rPr>
        <w:t xml:space="preserve">       </w:t>
      </w:r>
      <w:r>
        <w:rPr>
          <w:sz w:val="24"/>
          <w:szCs w:val="24"/>
        </w:rPr>
        <w:t xml:space="preserve">  </w:t>
      </w:r>
      <w:r>
        <w:rPr>
          <w:sz w:val="24"/>
          <w:szCs w:val="24"/>
        </w:rPr>
        <w:tab/>
      </w:r>
      <w:r>
        <w:rPr>
          <w:b/>
          <w:sz w:val="24"/>
          <w:szCs w:val="24"/>
        </w:rPr>
        <w:t>La fo</w:t>
      </w:r>
      <w:r>
        <w:rPr>
          <w:b/>
          <w:sz w:val="24"/>
          <w:szCs w:val="24"/>
        </w:rPr>
        <w:t>nction DECALER</w:t>
      </w:r>
    </w:p>
    <w:p w14:paraId="4D630AE7" w14:textId="77777777" w:rsidR="00CE0447" w:rsidRDefault="008957C7">
      <w:pPr>
        <w:spacing w:line="240" w:lineRule="auto"/>
        <w:rPr>
          <w:sz w:val="16"/>
          <w:szCs w:val="16"/>
        </w:rPr>
      </w:pPr>
      <w:r>
        <w:rPr>
          <w:sz w:val="16"/>
          <w:szCs w:val="16"/>
        </w:rPr>
        <w:t xml:space="preserve">Cette fonction peut </w:t>
      </w:r>
      <w:r w:rsidR="00122DEB">
        <w:rPr>
          <w:sz w:val="16"/>
          <w:szCs w:val="16"/>
        </w:rPr>
        <w:t>éventuellement être</w:t>
      </w:r>
      <w:r>
        <w:rPr>
          <w:sz w:val="16"/>
          <w:szCs w:val="16"/>
        </w:rPr>
        <w:t xml:space="preserve"> utilisée à la place de la formule logique SI. Elle permet de modifier la liste de données à prendre en compte pour réaliser la moyenne ou l’écart-type. Elle est plus difficile à comprendre mais plus d</w:t>
      </w:r>
      <w:r>
        <w:rPr>
          <w:sz w:val="16"/>
          <w:szCs w:val="16"/>
        </w:rPr>
        <w:t>irecte que la fonction SI.</w:t>
      </w:r>
    </w:p>
    <w:p w14:paraId="6BA61F60" w14:textId="77777777" w:rsidR="00CE0447" w:rsidRDefault="008957C7">
      <w:pPr>
        <w:spacing w:line="240" w:lineRule="auto"/>
        <w:jc w:val="both"/>
        <w:rPr>
          <w:b/>
          <w:sz w:val="16"/>
          <w:szCs w:val="16"/>
        </w:rPr>
      </w:pPr>
      <w:r>
        <w:rPr>
          <w:b/>
          <w:sz w:val="16"/>
          <w:szCs w:val="16"/>
        </w:rPr>
        <w:t>Syntaxe</w:t>
      </w:r>
    </w:p>
    <w:p w14:paraId="5F0E8F73" w14:textId="77777777" w:rsidR="00CE0447" w:rsidRDefault="008957C7">
      <w:pPr>
        <w:numPr>
          <w:ilvl w:val="0"/>
          <w:numId w:val="7"/>
        </w:numPr>
        <w:spacing w:line="360" w:lineRule="auto"/>
        <w:rPr>
          <w:sz w:val="16"/>
          <w:szCs w:val="16"/>
        </w:rPr>
      </w:pPr>
      <w:r>
        <w:rPr>
          <w:color w:val="2F2F2F"/>
          <w:sz w:val="16"/>
          <w:szCs w:val="16"/>
        </w:rPr>
        <w:t>DECALER(réf, lignes, colonnes, [hauteur], [largeur])</w:t>
      </w:r>
    </w:p>
    <w:p w14:paraId="4CA20611" w14:textId="77777777" w:rsidR="00CE0447" w:rsidRDefault="008957C7">
      <w:pPr>
        <w:numPr>
          <w:ilvl w:val="0"/>
          <w:numId w:val="7"/>
        </w:numPr>
        <w:spacing w:line="240" w:lineRule="auto"/>
        <w:jc w:val="both"/>
        <w:rPr>
          <w:sz w:val="16"/>
          <w:szCs w:val="16"/>
        </w:rPr>
      </w:pPr>
      <w:r>
        <w:rPr>
          <w:b/>
          <w:sz w:val="16"/>
          <w:szCs w:val="16"/>
        </w:rPr>
        <w:t xml:space="preserve">ref </w:t>
      </w:r>
      <w:r>
        <w:rPr>
          <w:sz w:val="16"/>
          <w:szCs w:val="16"/>
        </w:rPr>
        <w:t xml:space="preserve">: </w:t>
      </w:r>
      <w:r>
        <w:rPr>
          <w:color w:val="2F2F2F"/>
          <w:sz w:val="16"/>
          <w:szCs w:val="16"/>
        </w:rPr>
        <w:t>Représente la référence par rapport à laquelle le décalage doit être opéré. L’argument réf doit être une référence à une cellule ou à une plage de cellules adjace</w:t>
      </w:r>
      <w:r>
        <w:rPr>
          <w:color w:val="2F2F2F"/>
          <w:sz w:val="16"/>
          <w:szCs w:val="16"/>
        </w:rPr>
        <w:t>ntes ; sinon, la fonction DECALER renvoie la valeur d’erreur #VALEUR!.</w:t>
      </w:r>
    </w:p>
    <w:p w14:paraId="7ECFAB77" w14:textId="77777777" w:rsidR="00CE0447" w:rsidRDefault="008957C7">
      <w:pPr>
        <w:numPr>
          <w:ilvl w:val="0"/>
          <w:numId w:val="7"/>
        </w:numPr>
        <w:spacing w:line="360" w:lineRule="auto"/>
        <w:rPr>
          <w:color w:val="363636"/>
          <w:sz w:val="16"/>
          <w:szCs w:val="16"/>
        </w:rPr>
      </w:pPr>
      <w:r>
        <w:rPr>
          <w:b/>
          <w:color w:val="2F2F2F"/>
          <w:sz w:val="16"/>
          <w:szCs w:val="16"/>
        </w:rPr>
        <w:t>lignes</w:t>
      </w:r>
      <w:r>
        <w:rPr>
          <w:color w:val="2F2F2F"/>
          <w:sz w:val="16"/>
          <w:szCs w:val="16"/>
        </w:rPr>
        <w:t xml:space="preserve"> : représente le nombre de lignes vers le haut ou vers le bas dont la cellule supérieure gauche de la référence renvoyée doit être décalée. Si l’argument lignes est égal à 5, la cellule supérieure gauche de la référence est décalée de cinq lignes en dessou</w:t>
      </w:r>
      <w:r>
        <w:rPr>
          <w:color w:val="2F2F2F"/>
          <w:sz w:val="16"/>
          <w:szCs w:val="16"/>
        </w:rPr>
        <w:t>s de la référence. L’argument lignes peut être positif (c’est-à-dire en dessous de la référence de départ) ou négatif (c’est-à-dire au-dessus de la référence de départ).</w:t>
      </w:r>
    </w:p>
    <w:p w14:paraId="7FF1E6A4" w14:textId="77777777" w:rsidR="00CE0447" w:rsidRDefault="008957C7">
      <w:pPr>
        <w:numPr>
          <w:ilvl w:val="0"/>
          <w:numId w:val="7"/>
        </w:numPr>
        <w:spacing w:line="360" w:lineRule="auto"/>
        <w:rPr>
          <w:color w:val="363636"/>
          <w:sz w:val="16"/>
          <w:szCs w:val="16"/>
        </w:rPr>
      </w:pPr>
      <w:r>
        <w:rPr>
          <w:b/>
          <w:color w:val="2F2F2F"/>
          <w:sz w:val="16"/>
          <w:szCs w:val="16"/>
        </w:rPr>
        <w:t>colonnes</w:t>
      </w:r>
      <w:r>
        <w:rPr>
          <w:color w:val="2F2F2F"/>
          <w:sz w:val="16"/>
          <w:szCs w:val="16"/>
        </w:rPr>
        <w:t xml:space="preserve"> : représente le nombre de colonnes vers la droite ou vers la gauche dont la c</w:t>
      </w:r>
      <w:r>
        <w:rPr>
          <w:color w:val="2F2F2F"/>
          <w:sz w:val="16"/>
          <w:szCs w:val="16"/>
        </w:rPr>
        <w:t>ellule supérieure gauche de la référence renvoyée doit être décalée. Si l’argument colonnes est égal à 5, la cellule supérieure gauche de la référence est décalée de cinq colonnes vers la droite par rapport à la référence. L’argument colonnes peut être pos</w:t>
      </w:r>
      <w:r>
        <w:rPr>
          <w:color w:val="2F2F2F"/>
          <w:sz w:val="16"/>
          <w:szCs w:val="16"/>
        </w:rPr>
        <w:t>itif (c’est-à-dire à droite de la référence de départ) ou négatif (c’est-à-dire à gauche de la référence de départ).</w:t>
      </w:r>
    </w:p>
    <w:p w14:paraId="7E2A2FDD" w14:textId="77777777" w:rsidR="00CE0447" w:rsidRDefault="008957C7">
      <w:pPr>
        <w:numPr>
          <w:ilvl w:val="0"/>
          <w:numId w:val="7"/>
        </w:numPr>
        <w:spacing w:line="240" w:lineRule="auto"/>
        <w:jc w:val="both"/>
        <w:rPr>
          <w:sz w:val="16"/>
          <w:szCs w:val="16"/>
        </w:rPr>
      </w:pPr>
      <w:r>
        <w:rPr>
          <w:b/>
          <w:color w:val="2F2F2F"/>
          <w:sz w:val="16"/>
          <w:szCs w:val="16"/>
        </w:rPr>
        <w:t xml:space="preserve">hauteur </w:t>
      </w:r>
      <w:r>
        <w:rPr>
          <w:color w:val="2F2F2F"/>
          <w:sz w:val="16"/>
          <w:szCs w:val="16"/>
        </w:rPr>
        <w:t xml:space="preserve">: représente la hauteur, exprimée en nombre de lignes que la référence renvoyée doit avoir. L’argument hauteur doit être un nombre </w:t>
      </w:r>
      <w:r>
        <w:rPr>
          <w:color w:val="2F2F2F"/>
          <w:sz w:val="16"/>
          <w:szCs w:val="16"/>
        </w:rPr>
        <w:t>positif.</w:t>
      </w:r>
    </w:p>
    <w:p w14:paraId="337B2F17" w14:textId="77777777" w:rsidR="00CE0447" w:rsidRDefault="008957C7">
      <w:pPr>
        <w:numPr>
          <w:ilvl w:val="0"/>
          <w:numId w:val="7"/>
        </w:numPr>
        <w:spacing w:line="240" w:lineRule="auto"/>
        <w:jc w:val="both"/>
        <w:rPr>
          <w:sz w:val="16"/>
          <w:szCs w:val="16"/>
        </w:rPr>
      </w:pPr>
      <w:r>
        <w:rPr>
          <w:b/>
          <w:color w:val="2F2F2F"/>
          <w:sz w:val="16"/>
          <w:szCs w:val="16"/>
        </w:rPr>
        <w:t>largeur</w:t>
      </w:r>
      <w:r>
        <w:rPr>
          <w:color w:val="2F2F2F"/>
          <w:sz w:val="16"/>
          <w:szCs w:val="16"/>
        </w:rPr>
        <w:t xml:space="preserve"> : représente la largeur, exprimée en nombre de colonnes que la référence renvoyée doit avoir. L’argument largeur doit être un nombre positif.</w:t>
      </w:r>
    </w:p>
    <w:p w14:paraId="17CA5E4C" w14:textId="77777777" w:rsidR="00CE0447" w:rsidRDefault="00CE0447">
      <w:pPr>
        <w:spacing w:line="240" w:lineRule="auto"/>
        <w:jc w:val="both"/>
        <w:rPr>
          <w:sz w:val="16"/>
          <w:szCs w:val="16"/>
        </w:rPr>
      </w:pPr>
    </w:p>
    <w:p w14:paraId="49905463" w14:textId="77777777" w:rsidR="00CE0447" w:rsidRDefault="008957C7">
      <w:pPr>
        <w:spacing w:line="240" w:lineRule="auto"/>
        <w:jc w:val="both"/>
        <w:rPr>
          <w:sz w:val="16"/>
          <w:szCs w:val="16"/>
        </w:rPr>
      </w:pPr>
      <w:r>
        <w:rPr>
          <w:sz w:val="16"/>
          <w:szCs w:val="16"/>
        </w:rPr>
        <w:t>Par exemple, la fonction décaler appliquée ainsi “</w:t>
      </w:r>
      <w:r>
        <w:rPr>
          <w:color w:val="2F2F2F"/>
          <w:sz w:val="16"/>
          <w:szCs w:val="16"/>
        </w:rPr>
        <w:t>=ECARTYPE(DECALER(D3; 3; -2; 3; 3))</w:t>
      </w:r>
      <w:r>
        <w:rPr>
          <w:sz w:val="16"/>
          <w:szCs w:val="16"/>
        </w:rPr>
        <w:t>”signifie:</w:t>
      </w:r>
    </w:p>
    <w:p w14:paraId="41023E72" w14:textId="77777777" w:rsidR="00CE0447" w:rsidRDefault="008957C7">
      <w:pPr>
        <w:spacing w:line="240" w:lineRule="auto"/>
        <w:jc w:val="both"/>
        <w:rPr>
          <w:sz w:val="16"/>
          <w:szCs w:val="16"/>
        </w:rPr>
      </w:pPr>
      <w:r>
        <w:rPr>
          <w:sz w:val="16"/>
          <w:szCs w:val="16"/>
        </w:rPr>
        <w:t>calculer l’écart-type de la liste s’étendant de la cellule B6 à D8.</w:t>
      </w:r>
    </w:p>
    <w:p w14:paraId="0E226526" w14:textId="77777777" w:rsidR="00CE0447" w:rsidRDefault="008957C7">
      <w:pPr>
        <w:spacing w:line="240" w:lineRule="auto"/>
        <w:rPr>
          <w:sz w:val="20"/>
          <w:szCs w:val="20"/>
        </w:rPr>
      </w:pPr>
      <w:r>
        <w:rPr>
          <w:b/>
          <w:sz w:val="24"/>
          <w:szCs w:val="24"/>
        </w:rPr>
        <w:t xml:space="preserve"> </w:t>
      </w:r>
    </w:p>
    <w:p w14:paraId="588F0C17" w14:textId="77777777" w:rsidR="00CE0447" w:rsidRDefault="00CE0447">
      <w:pPr>
        <w:spacing w:line="240" w:lineRule="auto"/>
        <w:rPr>
          <w:b/>
          <w:sz w:val="24"/>
          <w:szCs w:val="24"/>
        </w:rPr>
      </w:pPr>
    </w:p>
    <w:p w14:paraId="02CFAB6C" w14:textId="77777777" w:rsidR="00CE0447" w:rsidRDefault="00CE0447">
      <w:pPr>
        <w:spacing w:line="240" w:lineRule="auto"/>
        <w:rPr>
          <w:sz w:val="20"/>
          <w:szCs w:val="20"/>
        </w:rPr>
      </w:pPr>
    </w:p>
    <w:p w14:paraId="73EFF246" w14:textId="77777777" w:rsidR="00CE0447" w:rsidRDefault="00CE0447">
      <w:pPr>
        <w:spacing w:line="240" w:lineRule="auto"/>
        <w:rPr>
          <w:sz w:val="20"/>
          <w:szCs w:val="20"/>
        </w:rPr>
      </w:pPr>
    </w:p>
    <w:p w14:paraId="572E4F6E" w14:textId="77777777" w:rsidR="00CE0447" w:rsidRDefault="00CE0447">
      <w:pPr>
        <w:rPr>
          <w:b/>
          <w:i/>
          <w:sz w:val="44"/>
          <w:szCs w:val="44"/>
        </w:rPr>
      </w:pPr>
    </w:p>
    <w:p w14:paraId="26AA2460" w14:textId="77777777" w:rsidR="00122DEB" w:rsidRDefault="00122DEB">
      <w:pPr>
        <w:rPr>
          <w:b/>
          <w:i/>
          <w:sz w:val="44"/>
          <w:szCs w:val="44"/>
        </w:rPr>
      </w:pPr>
    </w:p>
    <w:p w14:paraId="6842428D" w14:textId="77777777" w:rsidR="00122DEB" w:rsidRDefault="00122DEB">
      <w:pPr>
        <w:rPr>
          <w:b/>
          <w:i/>
          <w:sz w:val="44"/>
          <w:szCs w:val="44"/>
        </w:rPr>
      </w:pPr>
    </w:p>
    <w:p w14:paraId="51000698" w14:textId="77777777" w:rsidR="00CE0447" w:rsidRDefault="008957C7">
      <w:pPr>
        <w:rPr>
          <w:b/>
          <w:i/>
          <w:sz w:val="44"/>
          <w:szCs w:val="44"/>
        </w:rPr>
      </w:pPr>
      <w:r>
        <w:rPr>
          <w:b/>
          <w:i/>
          <w:sz w:val="44"/>
          <w:szCs w:val="44"/>
        </w:rPr>
        <w:lastRenderedPageBreak/>
        <w:t>Retour d’expérience :</w:t>
      </w:r>
    </w:p>
    <w:p w14:paraId="0909DA3A" w14:textId="77777777" w:rsidR="00CE0447" w:rsidRDefault="008957C7">
      <w:pPr>
        <w:rPr>
          <w:sz w:val="24"/>
          <w:szCs w:val="24"/>
        </w:rPr>
      </w:pPr>
      <w:r>
        <w:rPr>
          <w:sz w:val="24"/>
          <w:szCs w:val="24"/>
        </w:rPr>
        <w:tab/>
        <w:t xml:space="preserve"> </w:t>
      </w:r>
      <w:r>
        <w:rPr>
          <w:sz w:val="24"/>
          <w:szCs w:val="24"/>
        </w:rPr>
        <w:tab/>
      </w:r>
      <w:r>
        <w:rPr>
          <w:sz w:val="24"/>
          <w:szCs w:val="24"/>
        </w:rPr>
        <w:tab/>
        <w:t xml:space="preserve"> </w:t>
      </w:r>
      <w:r>
        <w:rPr>
          <w:sz w:val="24"/>
          <w:szCs w:val="24"/>
        </w:rPr>
        <w:tab/>
      </w:r>
      <w:r>
        <w:rPr>
          <w:sz w:val="24"/>
          <w:szCs w:val="24"/>
        </w:rPr>
        <w:tab/>
        <w:t xml:space="preserve"> </w:t>
      </w:r>
      <w:r>
        <w:rPr>
          <w:sz w:val="24"/>
          <w:szCs w:val="24"/>
        </w:rPr>
        <w:tab/>
        <w:t xml:space="preserve"> </w:t>
      </w:r>
      <w:r>
        <w:rPr>
          <w:sz w:val="24"/>
          <w:szCs w:val="24"/>
        </w:rPr>
        <w:tab/>
        <w:t xml:space="preserve"> </w:t>
      </w:r>
      <w:r>
        <w:rPr>
          <w:sz w:val="24"/>
          <w:szCs w:val="24"/>
        </w:rPr>
        <w:tab/>
      </w:r>
      <w:r>
        <w:rPr>
          <w:sz w:val="24"/>
          <w:szCs w:val="24"/>
        </w:rPr>
        <w:tab/>
      </w:r>
    </w:p>
    <w:p w14:paraId="5A0590DA" w14:textId="77777777" w:rsidR="00CE0447" w:rsidRDefault="008957C7">
      <w:pPr>
        <w:rPr>
          <w:b/>
          <w:sz w:val="28"/>
          <w:szCs w:val="28"/>
        </w:rPr>
      </w:pPr>
      <w:r>
        <w:rPr>
          <w:b/>
          <w:sz w:val="28"/>
          <w:szCs w:val="28"/>
        </w:rPr>
        <w:t>Les plus-value pédagogiques (enseignants/élèves) :</w:t>
      </w:r>
    </w:p>
    <w:p w14:paraId="2292D45D" w14:textId="77777777" w:rsidR="00CE0447" w:rsidRDefault="00CE0447">
      <w:pPr>
        <w:rPr>
          <w:sz w:val="24"/>
          <w:szCs w:val="24"/>
        </w:rPr>
      </w:pPr>
    </w:p>
    <w:p w14:paraId="75E9AD1A" w14:textId="77777777" w:rsidR="00CE0447" w:rsidRDefault="00CE0447">
      <w:pPr>
        <w:rPr>
          <w:sz w:val="24"/>
          <w:szCs w:val="24"/>
        </w:rPr>
      </w:pPr>
    </w:p>
    <w:p w14:paraId="20A2BCED" w14:textId="77777777" w:rsidR="00CE0447" w:rsidRDefault="008957C7">
      <w:pPr>
        <w:rPr>
          <w:b/>
          <w:sz w:val="28"/>
          <w:szCs w:val="28"/>
        </w:rPr>
      </w:pPr>
      <w:r>
        <w:rPr>
          <w:b/>
          <w:sz w:val="28"/>
          <w:szCs w:val="28"/>
        </w:rPr>
        <w:t>Les freins :</w:t>
      </w:r>
    </w:p>
    <w:p w14:paraId="1E369AF4" w14:textId="77777777" w:rsidR="00CE0447" w:rsidRDefault="00CE0447">
      <w:pPr>
        <w:rPr>
          <w:sz w:val="24"/>
          <w:szCs w:val="24"/>
        </w:rPr>
      </w:pPr>
    </w:p>
    <w:p w14:paraId="2FE347BA" w14:textId="77777777" w:rsidR="00CE0447" w:rsidRDefault="00CE0447">
      <w:pPr>
        <w:rPr>
          <w:sz w:val="24"/>
          <w:szCs w:val="24"/>
        </w:rPr>
      </w:pPr>
    </w:p>
    <w:p w14:paraId="3D43702E" w14:textId="77777777" w:rsidR="00CE0447" w:rsidRDefault="008957C7">
      <w:pPr>
        <w:rPr>
          <w:b/>
          <w:sz w:val="28"/>
          <w:szCs w:val="28"/>
        </w:rPr>
      </w:pPr>
      <w:r>
        <w:rPr>
          <w:b/>
          <w:sz w:val="28"/>
          <w:szCs w:val="28"/>
        </w:rPr>
        <w:t>Les leviers :</w:t>
      </w:r>
    </w:p>
    <w:p w14:paraId="5F3364BC" w14:textId="77777777" w:rsidR="00CE0447" w:rsidRDefault="00CE0447">
      <w:pPr>
        <w:rPr>
          <w:sz w:val="24"/>
          <w:szCs w:val="24"/>
        </w:rPr>
      </w:pPr>
    </w:p>
    <w:p w14:paraId="51AC59D6" w14:textId="77777777" w:rsidR="00CE0447" w:rsidRDefault="00CE0447">
      <w:pPr>
        <w:rPr>
          <w:sz w:val="24"/>
          <w:szCs w:val="24"/>
        </w:rPr>
      </w:pPr>
    </w:p>
    <w:p w14:paraId="5BFF42E7" w14:textId="77777777" w:rsidR="00CE0447" w:rsidRDefault="008957C7">
      <w:pPr>
        <w:rPr>
          <w:b/>
          <w:sz w:val="28"/>
          <w:szCs w:val="28"/>
        </w:rPr>
      </w:pPr>
      <w:r>
        <w:rPr>
          <w:b/>
          <w:sz w:val="28"/>
          <w:szCs w:val="28"/>
        </w:rPr>
        <w:t>Les pistes pour aller plus loin ou généraliser la démarche :</w:t>
      </w:r>
    </w:p>
    <w:p w14:paraId="6AB681CA" w14:textId="77777777" w:rsidR="00CE0447" w:rsidRDefault="00CE0447">
      <w:pPr>
        <w:rPr>
          <w:sz w:val="24"/>
          <w:szCs w:val="24"/>
        </w:rPr>
      </w:pPr>
    </w:p>
    <w:p w14:paraId="769E1578" w14:textId="77777777" w:rsidR="00CE0447" w:rsidRDefault="00CE0447">
      <w:pPr>
        <w:rPr>
          <w:sz w:val="24"/>
          <w:szCs w:val="24"/>
        </w:rPr>
      </w:pPr>
    </w:p>
    <w:p w14:paraId="29AA9CCC" w14:textId="77777777" w:rsidR="00CE0447" w:rsidRDefault="008957C7">
      <w:pPr>
        <w:rPr>
          <w:sz w:val="24"/>
          <w:szCs w:val="24"/>
        </w:rPr>
      </w:pPr>
      <w:r>
        <w:rPr>
          <w:sz w:val="24"/>
          <w:szCs w:val="24"/>
        </w:rPr>
        <w:tab/>
      </w:r>
      <w:r>
        <w:rPr>
          <w:sz w:val="24"/>
          <w:szCs w:val="24"/>
        </w:rPr>
        <w:tab/>
      </w:r>
      <w:r>
        <w:rPr>
          <w:sz w:val="24"/>
          <w:szCs w:val="24"/>
        </w:rPr>
        <w:tab/>
      </w:r>
      <w:r>
        <w:rPr>
          <w:sz w:val="24"/>
          <w:szCs w:val="24"/>
        </w:rPr>
        <w:tab/>
      </w:r>
    </w:p>
    <w:p w14:paraId="114E0FDC" w14:textId="77777777" w:rsidR="00CE0447" w:rsidRDefault="008957C7">
      <w:pPr>
        <w:rPr>
          <w:sz w:val="24"/>
          <w:szCs w:val="24"/>
        </w:rPr>
      </w:pPr>
      <w:r>
        <w:rPr>
          <w:sz w:val="24"/>
          <w:szCs w:val="24"/>
        </w:rPr>
        <w:tab/>
      </w:r>
      <w:r>
        <w:rPr>
          <w:sz w:val="24"/>
          <w:szCs w:val="24"/>
        </w:rPr>
        <w:tab/>
      </w:r>
      <w:r>
        <w:rPr>
          <w:sz w:val="24"/>
          <w:szCs w:val="24"/>
        </w:rPr>
        <w:tab/>
      </w:r>
    </w:p>
    <w:p w14:paraId="7AC324EA" w14:textId="77777777" w:rsidR="00CE0447" w:rsidRDefault="008957C7">
      <w:pPr>
        <w:rPr>
          <w:sz w:val="24"/>
          <w:szCs w:val="24"/>
        </w:rPr>
      </w:pPr>
      <w:r>
        <w:rPr>
          <w:sz w:val="24"/>
          <w:szCs w:val="24"/>
        </w:rPr>
        <w:tab/>
      </w:r>
      <w:r>
        <w:rPr>
          <w:sz w:val="24"/>
          <w:szCs w:val="24"/>
        </w:rPr>
        <w:tab/>
      </w:r>
    </w:p>
    <w:p w14:paraId="2B6C157A" w14:textId="77777777" w:rsidR="00CE0447" w:rsidRDefault="008957C7">
      <w:pPr>
        <w:rPr>
          <w:sz w:val="24"/>
          <w:szCs w:val="24"/>
        </w:rPr>
      </w:pPr>
      <w:r>
        <w:rPr>
          <w:sz w:val="24"/>
          <w:szCs w:val="24"/>
        </w:rPr>
        <w:tab/>
        <w:t xml:space="preserve"> </w:t>
      </w:r>
      <w:r>
        <w:br w:type="page"/>
      </w:r>
    </w:p>
    <w:p w14:paraId="6C80B585" w14:textId="77777777" w:rsidR="00CE0447" w:rsidRDefault="00CE0447">
      <w:pPr>
        <w:rPr>
          <w:sz w:val="24"/>
          <w:szCs w:val="24"/>
        </w:rPr>
      </w:pPr>
    </w:p>
    <w:p w14:paraId="20C0A51B" w14:textId="77777777" w:rsidR="00CE0447" w:rsidRDefault="008957C7">
      <w:pPr>
        <w:rPr>
          <w:b/>
          <w:i/>
          <w:sz w:val="44"/>
          <w:szCs w:val="44"/>
        </w:rPr>
      </w:pPr>
      <w:r>
        <w:rPr>
          <w:b/>
          <w:i/>
          <w:sz w:val="44"/>
          <w:szCs w:val="44"/>
        </w:rPr>
        <w:t>Production d’élèves :</w:t>
      </w:r>
    </w:p>
    <w:p w14:paraId="198AC4F8" w14:textId="77777777" w:rsidR="00CE0447" w:rsidRDefault="008957C7">
      <w:pPr>
        <w:spacing w:line="240" w:lineRule="auto"/>
        <w:rPr>
          <w:color w:val="4A86E8"/>
          <w:sz w:val="20"/>
          <w:szCs w:val="20"/>
        </w:rPr>
      </w:pPr>
      <w:r>
        <w:rPr>
          <w:color w:val="4A86E8"/>
          <w:sz w:val="20"/>
          <w:szCs w:val="20"/>
        </w:rPr>
        <w:t>mettre lien, extrait de copies etc en s’assurant d’avoir les droits de diffusion auprès des élèves</w:t>
      </w:r>
    </w:p>
    <w:p w14:paraId="7BB30E7E" w14:textId="77777777" w:rsidR="00CE0447" w:rsidRDefault="00CE0447">
      <w:pPr>
        <w:spacing w:line="240" w:lineRule="auto"/>
        <w:rPr>
          <w:sz w:val="20"/>
          <w:szCs w:val="20"/>
        </w:rPr>
      </w:pPr>
    </w:p>
    <w:sectPr w:rsidR="00CE0447">
      <w:headerReference w:type="even" r:id="rId21"/>
      <w:headerReference w:type="default" r:id="rId22"/>
      <w:footerReference w:type="even" r:id="rId23"/>
      <w:footerReference w:type="default" r:id="rId24"/>
      <w:headerReference w:type="first" r:id="rId25"/>
      <w:footerReference w:type="first" r:id="rId26"/>
      <w:pgSz w:w="11906" w:h="16838"/>
      <w:pgMar w:top="425" w:right="793" w:bottom="267" w:left="793" w:header="0" w:footer="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8C0CA6" w14:textId="77777777" w:rsidR="008957C7" w:rsidRDefault="008957C7">
      <w:pPr>
        <w:spacing w:line="240" w:lineRule="auto"/>
      </w:pPr>
      <w:r>
        <w:separator/>
      </w:r>
    </w:p>
  </w:endnote>
  <w:endnote w:type="continuationSeparator" w:id="0">
    <w:p w14:paraId="13B300F0" w14:textId="77777777" w:rsidR="008957C7" w:rsidRDefault="008957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Noto Sans Symbols">
    <w:charset w:val="00"/>
    <w:family w:val="auto"/>
    <w:pitch w:val="default"/>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Cambria Math">
    <w:panose1 w:val="02040503050406030204"/>
    <w:charset w:val="00"/>
    <w:family w:val="auto"/>
    <w:pitch w:val="variable"/>
    <w:sig w:usb0="E00002FF" w:usb1="420024FF" w:usb2="00000000"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C58E37" w14:textId="77777777" w:rsidR="00CE0447" w:rsidRDefault="008957C7">
    <w:pPr>
      <w:tabs>
        <w:tab w:val="center" w:pos="4536"/>
        <w:tab w:val="right" w:pos="9072"/>
      </w:tabs>
      <w:spacing w:after="709" w:line="240" w:lineRule="auto"/>
      <w:jc w:val="center"/>
      <w:rPr>
        <w:sz w:val="20"/>
        <w:szCs w:val="20"/>
      </w:rPr>
    </w:pPr>
    <w:r>
      <w:rPr>
        <w:sz w:val="20"/>
        <w:szCs w:val="20"/>
      </w:rPr>
      <w:t>GTICE de physique-chimie - Académie de Lyon                               2018/2019</w:t>
    </w:r>
    <w:r>
      <w:rPr>
        <w:sz w:val="20"/>
        <w:szCs w:val="20"/>
      </w:rPr>
      <w:tab/>
    </w:r>
    <w:r>
      <w:rPr>
        <w:sz w:val="20"/>
        <w:szCs w:val="20"/>
      </w:rPr>
      <w:tab/>
    </w:r>
    <w:r>
      <w:rPr>
        <w:sz w:val="20"/>
        <w:szCs w:val="20"/>
      </w:rPr>
      <w:fldChar w:fldCharType="begin"/>
    </w:r>
    <w:r>
      <w:rPr>
        <w:sz w:val="20"/>
        <w:szCs w:val="20"/>
      </w:rPr>
      <w:instrText>PAGE</w:instrText>
    </w:r>
    <w:r w:rsidR="00122DEB">
      <w:rPr>
        <w:sz w:val="20"/>
        <w:szCs w:val="20"/>
      </w:rPr>
      <w:fldChar w:fldCharType="separate"/>
    </w:r>
    <w:r w:rsidR="00122DEB">
      <w:rPr>
        <w:noProof/>
        <w:sz w:val="20"/>
        <w:szCs w:val="20"/>
      </w:rPr>
      <w:t>4</w:t>
    </w:r>
    <w:r>
      <w:rPr>
        <w:sz w:val="20"/>
        <w:szCs w:val="20"/>
      </w:rPr>
      <w:fldChar w:fldCharType="end"/>
    </w:r>
    <w:r>
      <w:rPr>
        <w:sz w:val="20"/>
        <w:szCs w:val="20"/>
      </w:rPr>
      <w:t xml:space="preserve"> sur </w:t>
    </w:r>
    <w:r>
      <w:rPr>
        <w:sz w:val="20"/>
        <w:szCs w:val="20"/>
      </w:rPr>
      <w:fldChar w:fldCharType="begin"/>
    </w:r>
    <w:r>
      <w:rPr>
        <w:sz w:val="20"/>
        <w:szCs w:val="20"/>
      </w:rPr>
      <w:instrText>NUMPAGES</w:instrText>
    </w:r>
    <w:r w:rsidR="00122DEB">
      <w:rPr>
        <w:sz w:val="20"/>
        <w:szCs w:val="20"/>
      </w:rPr>
      <w:fldChar w:fldCharType="separate"/>
    </w:r>
    <w:r w:rsidR="00122DEB">
      <w:rPr>
        <w:noProof/>
        <w:sz w:val="20"/>
        <w:szCs w:val="20"/>
      </w:rPr>
      <w:t>7</w:t>
    </w:r>
    <w:r>
      <w:rPr>
        <w:sz w:val="20"/>
        <w:szCs w:val="20"/>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AB348D" w14:textId="77777777" w:rsidR="00CE0447" w:rsidRDefault="008957C7">
    <w:pPr>
      <w:pBdr>
        <w:top w:val="nil"/>
        <w:left w:val="nil"/>
        <w:bottom w:val="nil"/>
        <w:right w:val="nil"/>
        <w:between w:val="nil"/>
      </w:pBdr>
      <w:tabs>
        <w:tab w:val="center" w:pos="4536"/>
        <w:tab w:val="right" w:pos="9072"/>
      </w:tabs>
      <w:spacing w:after="709" w:line="240" w:lineRule="auto"/>
      <w:jc w:val="center"/>
      <w:rPr>
        <w:color w:val="000000"/>
      </w:rPr>
    </w:pPr>
    <w:r>
      <w:t>GTICE de physique-chimie</w:t>
    </w:r>
    <w:r>
      <w:rPr>
        <w:color w:val="000000"/>
      </w:rPr>
      <w:t xml:space="preserve">                                </w:t>
    </w:r>
    <w:r>
      <w:t>2017/2018</w:t>
    </w:r>
    <w:r>
      <w:rPr>
        <w:color w:val="000000"/>
      </w:rPr>
      <w:tab/>
    </w:r>
    <w:r>
      <w:rPr>
        <w:color w:val="000000"/>
      </w:rPr>
      <w:tab/>
    </w:r>
    <w:r>
      <w:rPr>
        <w:color w:val="000000"/>
      </w:rPr>
      <w:fldChar w:fldCharType="begin"/>
    </w:r>
    <w:r>
      <w:rPr>
        <w:color w:val="000000"/>
      </w:rPr>
      <w:instrText>PAGE</w:instrText>
    </w:r>
    <w:r w:rsidR="00122DEB">
      <w:rPr>
        <w:color w:val="000000"/>
      </w:rPr>
      <w:fldChar w:fldCharType="separate"/>
    </w:r>
    <w:r w:rsidR="00122DEB">
      <w:rPr>
        <w:noProof/>
        <w:color w:val="000000"/>
      </w:rPr>
      <w:t>3</w:t>
    </w:r>
    <w:r>
      <w:rPr>
        <w:color w:val="000000"/>
      </w:rPr>
      <w:fldChar w:fldCharType="end"/>
    </w:r>
    <w:r>
      <w:rPr>
        <w:color w:val="000000"/>
      </w:rPr>
      <w:t xml:space="preserve"> sur </w:t>
    </w:r>
    <w:r>
      <w:rPr>
        <w:color w:val="000000"/>
      </w:rPr>
      <w:fldChar w:fldCharType="begin"/>
    </w:r>
    <w:r>
      <w:rPr>
        <w:color w:val="000000"/>
      </w:rPr>
      <w:instrText>NUMPAGES</w:instrText>
    </w:r>
    <w:r w:rsidR="00122DEB">
      <w:rPr>
        <w:color w:val="000000"/>
      </w:rPr>
      <w:fldChar w:fldCharType="separate"/>
    </w:r>
    <w:r w:rsidR="00122DEB">
      <w:rPr>
        <w:noProof/>
        <w:color w:val="000000"/>
      </w:rPr>
      <w:t>7</w:t>
    </w:r>
    <w:r>
      <w:rPr>
        <w:color w:val="000000"/>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748D25" w14:textId="77777777" w:rsidR="00CE0447" w:rsidRDefault="00CE0447"/>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08E4F2" w14:textId="77777777" w:rsidR="008957C7" w:rsidRDefault="008957C7">
      <w:pPr>
        <w:spacing w:line="240" w:lineRule="auto"/>
      </w:pPr>
      <w:r>
        <w:separator/>
      </w:r>
    </w:p>
  </w:footnote>
  <w:footnote w:type="continuationSeparator" w:id="0">
    <w:p w14:paraId="6F14D385" w14:textId="77777777" w:rsidR="008957C7" w:rsidRDefault="008957C7">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CF405A" w14:textId="77777777" w:rsidR="00CE0447" w:rsidRDefault="00CE0447">
    <w:pPr>
      <w:pBdr>
        <w:top w:val="nil"/>
        <w:left w:val="nil"/>
        <w:bottom w:val="nil"/>
        <w:right w:val="nil"/>
        <w:between w:val="nil"/>
      </w:pBdr>
      <w:tabs>
        <w:tab w:val="center" w:pos="4536"/>
        <w:tab w:val="right" w:pos="9072"/>
      </w:tabs>
      <w:spacing w:before="429" w:line="240" w:lineRule="auto"/>
      <w:rPr>
        <w:color w:val="000000"/>
        <w:sz w:val="16"/>
        <w:szCs w:val="16"/>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FCB11C" w14:textId="77777777" w:rsidR="00CE0447" w:rsidRDefault="00CE0447">
    <w:pPr>
      <w:spacing w:line="480" w:lineRule="auto"/>
      <w:rPr>
        <w:sz w:val="20"/>
        <w:szCs w:val="20"/>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291521" w14:textId="77777777" w:rsidR="00CE0447" w:rsidRDefault="00CE0447"/>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95A85"/>
    <w:multiLevelType w:val="multilevel"/>
    <w:tmpl w:val="E288FD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67650A7"/>
    <w:multiLevelType w:val="multilevel"/>
    <w:tmpl w:val="A5B490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D11579C"/>
    <w:multiLevelType w:val="multilevel"/>
    <w:tmpl w:val="69822E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0E77439"/>
    <w:multiLevelType w:val="multilevel"/>
    <w:tmpl w:val="00A291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4AC24498"/>
    <w:multiLevelType w:val="multilevel"/>
    <w:tmpl w:val="9BC2F4BE"/>
    <w:lvl w:ilvl="0">
      <w:start w:val="1"/>
      <w:numFmt w:val="bullet"/>
      <w:lvlText w:val="-"/>
      <w:lvlJc w:val="left"/>
      <w:pPr>
        <w:ind w:left="720" w:hanging="360"/>
      </w:p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66324791"/>
    <w:multiLevelType w:val="multilevel"/>
    <w:tmpl w:val="907C69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750A5787"/>
    <w:multiLevelType w:val="multilevel"/>
    <w:tmpl w:val="1930AC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7B3A213F"/>
    <w:multiLevelType w:val="multilevel"/>
    <w:tmpl w:val="4074FCC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7"/>
  </w:num>
  <w:num w:numId="3">
    <w:abstractNumId w:val="0"/>
  </w:num>
  <w:num w:numId="4">
    <w:abstractNumId w:val="6"/>
  </w:num>
  <w:num w:numId="5">
    <w:abstractNumId w:val="2"/>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7"/>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
  <w:rsids>
    <w:rsidRoot w:val="00CE0447"/>
    <w:rsid w:val="00122DEB"/>
    <w:rsid w:val="008957C7"/>
    <w:rsid w:val="00CE0447"/>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8BAE3F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fr-FR" w:eastAsia="fr-FR"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108" w:type="dxa"/>
        <w:left w:w="107" w:type="dxa"/>
        <w:bottom w:w="108" w:type="dxa"/>
        <w:right w:w="108"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3.jpg"/><Relationship Id="rId20" Type="http://schemas.openxmlformats.org/officeDocument/2006/relationships/image" Target="media/image11.png"/><Relationship Id="rId21" Type="http://schemas.openxmlformats.org/officeDocument/2006/relationships/header" Target="header1.xml"/><Relationship Id="rId22" Type="http://schemas.openxmlformats.org/officeDocument/2006/relationships/header" Target="header2.xml"/><Relationship Id="rId23" Type="http://schemas.openxmlformats.org/officeDocument/2006/relationships/footer" Target="footer1.xml"/><Relationship Id="rId24" Type="http://schemas.openxmlformats.org/officeDocument/2006/relationships/footer" Target="footer2.xml"/><Relationship Id="rId25" Type="http://schemas.openxmlformats.org/officeDocument/2006/relationships/header" Target="header3.xml"/><Relationship Id="rId26" Type="http://schemas.openxmlformats.org/officeDocument/2006/relationships/footer" Target="footer3.xm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yperlink" Target="https://creativecommons.org/licenses/by-nc-sa/3.0/fr/legalcode" TargetMode="External"/><Relationship Id="rId11" Type="http://schemas.openxmlformats.org/officeDocument/2006/relationships/image" Target="media/image4.png"/><Relationship Id="rId12" Type="http://schemas.openxmlformats.org/officeDocument/2006/relationships/hyperlink" Target="https://drive.google.com/drive/u/0/folders/1enUoQTp9wR4jg0Bjs1QbJ_dvNOUolt-d" TargetMode="External"/><Relationship Id="rId13" Type="http://schemas.openxmlformats.org/officeDocument/2006/relationships/hyperlink" Target="https://drive.google.com/drive/u/0/folders/1vxWy4gxl2BxXxtSnFVYM1QNkiUrBjcbW" TargetMode="External"/><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7" Type="http://schemas.openxmlformats.org/officeDocument/2006/relationships/image" Target="media/image8.png"/><Relationship Id="rId18" Type="http://schemas.openxmlformats.org/officeDocument/2006/relationships/image" Target="media/image9.png"/><Relationship Id="rId19" Type="http://schemas.openxmlformats.org/officeDocument/2006/relationships/image" Target="media/image10.png"/><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1882</Words>
  <Characters>10356</Characters>
  <Application>Microsoft Macintosh Word</Application>
  <DocSecurity>0</DocSecurity>
  <Lines>86</Lines>
  <Paragraphs>24</Paragraphs>
  <ScaleCrop>false</ScaleCrop>
  <LinksUpToDate>false</LinksUpToDate>
  <CharactersWithSpaces>12214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Sabine GENT</cp:lastModifiedBy>
  <cp:revision>2</cp:revision>
  <dcterms:created xsi:type="dcterms:W3CDTF">2019-03-06T16:11:00Z</dcterms:created>
  <dcterms:modified xsi:type="dcterms:W3CDTF">2019-03-06T16:14:00Z</dcterms:modified>
</cp:coreProperties>
</file>