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F6" w:rsidRDefault="0081162C" w:rsidP="00983AB9">
      <w:pPr>
        <w:pBdr>
          <w:bottom w:val="single" w:sz="4" w:space="1" w:color="auto"/>
        </w:pBdr>
        <w:spacing w:before="120" w:line="240" w:lineRule="auto"/>
        <w:jc w:val="center"/>
        <w:rPr>
          <w:b/>
          <w:smallCaps/>
          <w:sz w:val="20"/>
        </w:rPr>
      </w:pPr>
      <w:r>
        <w:rPr>
          <w:b/>
          <w:smallCaps/>
          <w:sz w:val="20"/>
        </w:rPr>
        <w:t>A</w:t>
      </w:r>
      <w:r w:rsidR="00A97746">
        <w:rPr>
          <w:b/>
          <w:smallCaps/>
          <w:sz w:val="20"/>
        </w:rPr>
        <w:t>ccompagnement personnalisé</w:t>
      </w:r>
      <w:r>
        <w:rPr>
          <w:b/>
          <w:smallCaps/>
          <w:sz w:val="20"/>
        </w:rPr>
        <w:t>:</w:t>
      </w:r>
      <w:r w:rsidR="00FB30D2">
        <w:rPr>
          <w:b/>
          <w:smallCaps/>
          <w:sz w:val="20"/>
        </w:rPr>
        <w:t xml:space="preserve"> synthèse de document « </w:t>
      </w:r>
      <w:r>
        <w:rPr>
          <w:b/>
          <w:smallCaps/>
          <w:sz w:val="20"/>
        </w:rPr>
        <w:t xml:space="preserve"> </w:t>
      </w:r>
      <w:r w:rsidR="001724F6" w:rsidRPr="0081162C">
        <w:rPr>
          <w:b/>
          <w:smallCaps/>
          <w:sz w:val="20"/>
        </w:rPr>
        <w:t>L’énergie nucléaire</w:t>
      </w:r>
      <w:r w:rsidR="00FB30D2">
        <w:rPr>
          <w:b/>
          <w:smallCaps/>
          <w:sz w:val="20"/>
        </w:rPr>
        <w:t> »</w:t>
      </w:r>
    </w:p>
    <w:p w:rsidR="005421CC" w:rsidRDefault="005421CC" w:rsidP="0040663B">
      <w:pPr>
        <w:spacing w:line="240" w:lineRule="auto"/>
        <w:jc w:val="center"/>
        <w:rPr>
          <w:b/>
          <w:smallCaps/>
          <w:sz w:val="20"/>
        </w:rPr>
      </w:pPr>
    </w:p>
    <w:p w:rsidR="0080534C" w:rsidRPr="00983AB9" w:rsidRDefault="007F092D" w:rsidP="00983AB9">
      <w:pPr>
        <w:pBdr>
          <w:top w:val="single" w:sz="4" w:space="1" w:color="auto"/>
          <w:left w:val="single" w:sz="4" w:space="3" w:color="auto"/>
          <w:bottom w:val="single" w:sz="4" w:space="1" w:color="auto"/>
          <w:right w:val="single" w:sz="4" w:space="4" w:color="auto"/>
        </w:pBdr>
        <w:rPr>
          <w:rFonts w:cs="TradeGothic-BoldTwo"/>
          <w:b/>
          <w:bCs/>
        </w:rPr>
      </w:pPr>
      <w:r w:rsidRPr="00983AB9">
        <w:rPr>
          <w:b/>
        </w:rPr>
        <w:t>Grâce aux températures extrêmes du Soleil ou des étoiles, la fusion naturelle se produit</w:t>
      </w:r>
      <w:r w:rsidR="0080534C" w:rsidRPr="00983AB9">
        <w:rPr>
          <w:b/>
        </w:rPr>
        <w:t xml:space="preserve">. </w:t>
      </w:r>
      <w:r w:rsidR="0080534C" w:rsidRPr="00983AB9">
        <w:rPr>
          <w:rFonts w:cs="TradeGothic-BoldTwo"/>
          <w:b/>
          <w:bCs/>
        </w:rPr>
        <w:t xml:space="preserve">La fusion est le mariage de noyaux légers </w:t>
      </w:r>
      <w:r w:rsidR="0080534C" w:rsidRPr="00983AB9">
        <w:rPr>
          <w:rFonts w:cs="TradeGothic"/>
          <w:b/>
        </w:rPr>
        <w:t xml:space="preserve">qui donne naissance à des noyaux plus lourds comme l’hélium, par exemple. </w:t>
      </w:r>
      <w:r w:rsidR="0080534C" w:rsidRPr="00983AB9">
        <w:rPr>
          <w:rFonts w:cs="TradeGothic-Bold"/>
          <w:b/>
          <w:bCs/>
        </w:rPr>
        <w:t>Elle s’accompagne</w:t>
      </w:r>
      <w:r w:rsidR="0080534C" w:rsidRPr="00983AB9">
        <w:rPr>
          <w:rFonts w:cs="TradeGothic"/>
          <w:b/>
        </w:rPr>
        <w:t xml:space="preserve"> </w:t>
      </w:r>
      <w:r w:rsidR="0080534C" w:rsidRPr="00983AB9">
        <w:rPr>
          <w:rFonts w:cs="TradeGothic-Bold"/>
          <w:b/>
          <w:bCs/>
        </w:rPr>
        <w:t xml:space="preserve">d’une </w:t>
      </w:r>
      <w:r w:rsidR="0080534C" w:rsidRPr="00983AB9">
        <w:rPr>
          <w:rFonts w:cs="TradeGothic-BoldTwo"/>
          <w:b/>
          <w:bCs/>
        </w:rPr>
        <w:t>très forte libération d’énergie.</w:t>
      </w:r>
    </w:p>
    <w:p w:rsidR="0080534C" w:rsidRPr="00983AB9" w:rsidRDefault="0080534C" w:rsidP="00983AB9">
      <w:pPr>
        <w:pBdr>
          <w:top w:val="single" w:sz="4" w:space="1" w:color="auto"/>
          <w:left w:val="single" w:sz="4" w:space="3" w:color="auto"/>
          <w:bottom w:val="single" w:sz="4" w:space="1" w:color="auto"/>
          <w:right w:val="single" w:sz="4" w:space="4" w:color="auto"/>
        </w:pBdr>
        <w:rPr>
          <w:rFonts w:cs="TradeGothic-BoldTwo"/>
          <w:b/>
          <w:bCs/>
        </w:rPr>
      </w:pPr>
      <w:r w:rsidRPr="00983AB9">
        <w:rPr>
          <w:b/>
        </w:rPr>
        <w:t>Un défi pour l’homme: parvenir</w:t>
      </w:r>
      <w:r w:rsidRPr="00983AB9">
        <w:rPr>
          <w:rFonts w:cs="TradeGothic-BoldTwo"/>
          <w:b/>
          <w:bCs/>
        </w:rPr>
        <w:t xml:space="preserve"> </w:t>
      </w:r>
      <w:r w:rsidRPr="00983AB9">
        <w:rPr>
          <w:b/>
        </w:rPr>
        <w:t>un jour à maîtriser l’énergie</w:t>
      </w:r>
      <w:r w:rsidRPr="00983AB9">
        <w:rPr>
          <w:rFonts w:cs="TradeGothic-BoldTwo"/>
          <w:b/>
          <w:bCs/>
        </w:rPr>
        <w:t xml:space="preserve"> </w:t>
      </w:r>
      <w:r w:rsidRPr="00983AB9">
        <w:rPr>
          <w:b/>
        </w:rPr>
        <w:t>exceptionnelle qui se dégage</w:t>
      </w:r>
      <w:r w:rsidRPr="00983AB9">
        <w:rPr>
          <w:rFonts w:cs="TradeGothic-BoldTwo"/>
          <w:b/>
          <w:bCs/>
        </w:rPr>
        <w:t xml:space="preserve"> </w:t>
      </w:r>
      <w:r w:rsidRPr="00983AB9">
        <w:rPr>
          <w:b/>
        </w:rPr>
        <w:t>de la fusion</w:t>
      </w:r>
    </w:p>
    <w:p w:rsidR="005421CC" w:rsidRDefault="005421CC" w:rsidP="00CF5CEB">
      <w:pPr>
        <w:spacing w:line="120" w:lineRule="exact"/>
        <w:jc w:val="left"/>
        <w:rPr>
          <w:rFonts w:cs="Arial"/>
          <w:b/>
          <w:szCs w:val="20"/>
        </w:rPr>
      </w:pPr>
    </w:p>
    <w:p w:rsidR="00811C87" w:rsidRPr="00811C87" w:rsidRDefault="00811C87" w:rsidP="00811C87">
      <w:pPr>
        <w:jc w:val="left"/>
        <w:rPr>
          <w:rFonts w:cs="Arial"/>
          <w:b/>
          <w:szCs w:val="20"/>
        </w:rPr>
      </w:pPr>
      <w:r w:rsidRPr="00811C87">
        <w:rPr>
          <w:rFonts w:cs="Arial"/>
          <w:b/>
          <w:szCs w:val="20"/>
        </w:rPr>
        <w:t xml:space="preserve">Les </w:t>
      </w:r>
      <w:r w:rsidR="00FC7379">
        <w:rPr>
          <w:rFonts w:cs="Arial"/>
          <w:b/>
          <w:szCs w:val="20"/>
        </w:rPr>
        <w:t>4</w:t>
      </w:r>
      <w:r w:rsidRPr="00811C87">
        <w:rPr>
          <w:rFonts w:cs="Arial"/>
          <w:b/>
          <w:szCs w:val="20"/>
        </w:rPr>
        <w:t xml:space="preserve"> documents utiles à la résolution sont donnés </w:t>
      </w:r>
      <w:r w:rsidR="00FC7379">
        <w:rPr>
          <w:rFonts w:cs="Arial"/>
          <w:b/>
          <w:szCs w:val="20"/>
        </w:rPr>
        <w:t>ci-dessous</w:t>
      </w:r>
      <w:r w:rsidRPr="00811C87">
        <w:rPr>
          <w:rFonts w:cs="Arial"/>
          <w:b/>
          <w:szCs w:val="20"/>
        </w:rPr>
        <w:t>.</w:t>
      </w:r>
    </w:p>
    <w:p w:rsidR="00811C87" w:rsidRPr="00811C87" w:rsidRDefault="00811C87" w:rsidP="00811C87">
      <w:pPr>
        <w:spacing w:after="120"/>
        <w:rPr>
          <w:rFonts w:cs="Arial"/>
          <w:szCs w:val="20"/>
        </w:rPr>
      </w:pPr>
      <w:r w:rsidRPr="00811C87">
        <w:rPr>
          <w:rFonts w:cs="Arial"/>
          <w:szCs w:val="20"/>
        </w:rPr>
        <w:t>À l’aide des documents et en utilisant vos connaissances, rédiger, en 30 lignes maximum, une synthèse argumentée répondant à la problématique suivante :</w:t>
      </w:r>
    </w:p>
    <w:p w:rsidR="00811C87" w:rsidRPr="00811C87" w:rsidRDefault="00811C87" w:rsidP="00811C87">
      <w:pPr>
        <w:spacing w:after="120"/>
        <w:ind w:hanging="11"/>
        <w:jc w:val="center"/>
        <w:rPr>
          <w:rFonts w:cs="Arial"/>
          <w:b/>
          <w:szCs w:val="20"/>
        </w:rPr>
      </w:pPr>
      <w:r w:rsidRPr="00811C87">
        <w:rPr>
          <w:rFonts w:cs="Arial"/>
          <w:b/>
          <w:szCs w:val="20"/>
        </w:rPr>
        <w:t>« L’énergie libérée par une réaction de fusion, est-elle supérieure à l’énergie libérée lors d’une réaction de fission ?</w:t>
      </w:r>
      <w:r w:rsidR="00D73E93">
        <w:rPr>
          <w:rFonts w:cs="Arial"/>
          <w:b/>
          <w:szCs w:val="20"/>
        </w:rPr>
        <w:t xml:space="preserve"> </w:t>
      </w:r>
      <w:r w:rsidR="005421CC">
        <w:rPr>
          <w:rFonts w:cs="Arial"/>
          <w:b/>
          <w:szCs w:val="20"/>
        </w:rPr>
        <w:t>Discuter</w:t>
      </w:r>
      <w:r w:rsidR="00D73E93">
        <w:rPr>
          <w:rFonts w:cs="Arial"/>
          <w:b/>
          <w:szCs w:val="20"/>
        </w:rPr>
        <w:t xml:space="preserve"> ces deux types de </w:t>
      </w:r>
      <w:r w:rsidR="00FC7379">
        <w:rPr>
          <w:rFonts w:cs="Arial"/>
          <w:b/>
          <w:szCs w:val="20"/>
        </w:rPr>
        <w:t>production d’électricité</w:t>
      </w:r>
      <w:r w:rsidR="00D73E93">
        <w:rPr>
          <w:rFonts w:cs="Arial"/>
          <w:b/>
          <w:szCs w:val="20"/>
        </w:rPr>
        <w:t>.</w:t>
      </w:r>
      <w:r w:rsidRPr="00811C87">
        <w:rPr>
          <w:rFonts w:cs="Arial"/>
          <w:b/>
          <w:szCs w:val="20"/>
        </w:rPr>
        <w:t> »</w:t>
      </w:r>
    </w:p>
    <w:p w:rsidR="00F71F1D" w:rsidRDefault="002D5AA8" w:rsidP="00811C87">
      <w:pPr>
        <w:rPr>
          <w:rFonts w:cs="Arial"/>
          <w:szCs w:val="20"/>
        </w:rPr>
      </w:pPr>
      <w:r>
        <w:rPr>
          <w:rFonts w:cs="Arial"/>
          <w:szCs w:val="20"/>
        </w:rPr>
        <w:t xml:space="preserve">Pour cela, après avoir précisé le contexte actuel face aux problèmes énergétiques, vous définirez rapidement </w:t>
      </w:r>
      <w:r w:rsidR="005421CC">
        <w:rPr>
          <w:rFonts w:cs="Arial"/>
          <w:szCs w:val="20"/>
        </w:rPr>
        <w:t>ce qu’est une  réaction nucléaire</w:t>
      </w:r>
      <w:r>
        <w:rPr>
          <w:rFonts w:cs="Arial"/>
          <w:szCs w:val="20"/>
        </w:rPr>
        <w:t xml:space="preserve"> </w:t>
      </w:r>
    </w:p>
    <w:p w:rsidR="00811C87" w:rsidRDefault="00F71F1D" w:rsidP="00811C87">
      <w:pPr>
        <w:rPr>
          <w:rFonts w:cs="Arial"/>
          <w:szCs w:val="20"/>
        </w:rPr>
      </w:pPr>
      <w:r>
        <w:rPr>
          <w:rFonts w:cs="Arial"/>
          <w:szCs w:val="20"/>
        </w:rPr>
        <w:t>V</w:t>
      </w:r>
      <w:r w:rsidR="002D5AA8">
        <w:rPr>
          <w:rFonts w:cs="Arial"/>
          <w:szCs w:val="20"/>
        </w:rPr>
        <w:t>ous</w:t>
      </w:r>
      <w:r>
        <w:rPr>
          <w:rFonts w:cs="Arial"/>
          <w:szCs w:val="20"/>
        </w:rPr>
        <w:t xml:space="preserve"> vous</w:t>
      </w:r>
      <w:r w:rsidR="002D5AA8">
        <w:rPr>
          <w:rFonts w:cs="Arial"/>
          <w:szCs w:val="20"/>
        </w:rPr>
        <w:t xml:space="preserve"> appuierez sur </w:t>
      </w:r>
      <w:r w:rsidR="005421CC">
        <w:rPr>
          <w:rFonts w:cs="Arial"/>
          <w:szCs w:val="20"/>
        </w:rPr>
        <w:t>les réactions nucléaires proposées</w:t>
      </w:r>
      <w:r w:rsidR="002D5AA8">
        <w:rPr>
          <w:rFonts w:cs="Arial"/>
          <w:szCs w:val="20"/>
        </w:rPr>
        <w:t xml:space="preserve"> dans le document </w:t>
      </w:r>
      <w:r w:rsidR="000209BC">
        <w:rPr>
          <w:rFonts w:cs="Arial"/>
          <w:szCs w:val="20"/>
        </w:rPr>
        <w:t>2</w:t>
      </w:r>
      <w:r>
        <w:rPr>
          <w:rFonts w:cs="Arial"/>
          <w:szCs w:val="20"/>
        </w:rPr>
        <w:t xml:space="preserve"> pour calculer l’énergie libérée par chacune d’elle</w:t>
      </w:r>
      <w:r w:rsidR="002D5AA8">
        <w:rPr>
          <w:rFonts w:cs="Arial"/>
          <w:szCs w:val="20"/>
        </w:rPr>
        <w:t>.</w:t>
      </w:r>
    </w:p>
    <w:p w:rsidR="001F64F2" w:rsidRPr="00F71F1D" w:rsidRDefault="00F71F1D" w:rsidP="001F64F2">
      <w:pPr>
        <w:rPr>
          <w:rFonts w:cs="ArialMT"/>
        </w:rPr>
      </w:pPr>
      <w:r>
        <w:rPr>
          <w:rFonts w:cs="ArialMT"/>
        </w:rPr>
        <w:t xml:space="preserve">Vous commenterez </w:t>
      </w:r>
      <w:r w:rsidRPr="00F71F1D">
        <w:rPr>
          <w:rFonts w:cs="ArialMT"/>
        </w:rPr>
        <w:t xml:space="preserve">les résultats obtenus en prenant soin de raisonner dans chaque cas </w:t>
      </w:r>
      <w:r w:rsidRPr="00F71F1D">
        <w:rPr>
          <w:rFonts w:cs="ArialMT"/>
          <w:u w:val="single"/>
        </w:rPr>
        <w:t>à l’échelle d’un nucléon de matière participant à la réaction</w:t>
      </w:r>
      <w:r w:rsidRPr="00F71F1D">
        <w:rPr>
          <w:rFonts w:cs="ArialMT"/>
        </w:rPr>
        <w:t xml:space="preserve"> afin de répondre à la problématique</w:t>
      </w:r>
      <w:r>
        <w:rPr>
          <w:rFonts w:cs="ArialMT"/>
        </w:rPr>
        <w:t>.</w:t>
      </w:r>
    </w:p>
    <w:p w:rsidR="002D5AA8" w:rsidRDefault="002D5AA8" w:rsidP="002D5AA8">
      <w:pPr>
        <w:rPr>
          <w:rFonts w:cs="Arial"/>
          <w:szCs w:val="20"/>
        </w:rPr>
      </w:pPr>
    </w:p>
    <w:p w:rsidR="000209BC" w:rsidRDefault="00983AB9" w:rsidP="000209BC">
      <w:pPr>
        <w:spacing w:line="360" w:lineRule="auto"/>
        <w:ind w:left="-142"/>
        <w:rPr>
          <w:rFonts w:cs="ArialMT"/>
          <w:u w:val="single"/>
        </w:rPr>
      </w:pPr>
      <w:bookmarkStart w:id="0" w:name="_GoBack"/>
      <w:r w:rsidRPr="00FB30D2">
        <w:rPr>
          <w:b/>
          <w:noProof/>
          <w:lang w:eastAsia="fr-FR"/>
        </w:rPr>
        <w:drawing>
          <wp:anchor distT="0" distB="0" distL="114300" distR="114300" simplePos="0" relativeHeight="251663360" behindDoc="1" locked="0" layoutInCell="1" allowOverlap="1" wp14:anchorId="11480D70" wp14:editId="143846D9">
            <wp:simplePos x="0" y="0"/>
            <wp:positionH relativeFrom="column">
              <wp:posOffset>-97790</wp:posOffset>
            </wp:positionH>
            <wp:positionV relativeFrom="paragraph">
              <wp:posOffset>198120</wp:posOffset>
            </wp:positionV>
            <wp:extent cx="1904365" cy="1619885"/>
            <wp:effectExtent l="0" t="0" r="635" b="0"/>
            <wp:wrapTight wrapText="bothSides">
              <wp:wrapPolygon edited="0">
                <wp:start x="0" y="0"/>
                <wp:lineTo x="0" y="21338"/>
                <wp:lineTo x="21391" y="21338"/>
                <wp:lineTo x="21391" y="0"/>
                <wp:lineTo x="0" y="0"/>
              </wp:wrapPolygon>
            </wp:wrapTight>
            <wp:docPr id="2" name="Image 2" desc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9BC" w:rsidRPr="00FB30D2">
        <w:rPr>
          <w:rFonts w:cs="ArialMT"/>
          <w:b/>
          <w:u w:val="single"/>
        </w:rPr>
        <w:t>Document 1</w:t>
      </w:r>
      <w:bookmarkEnd w:id="0"/>
      <w:r w:rsidR="000209BC">
        <w:rPr>
          <w:rFonts w:cs="ArialMT"/>
          <w:u w:val="single"/>
        </w:rPr>
        <w:t> : la fusion contrôlée : le rêve  du nucléaire « propre »</w:t>
      </w:r>
    </w:p>
    <w:p w:rsidR="000209BC" w:rsidRDefault="000209BC" w:rsidP="000209BC">
      <w:r>
        <w:t xml:space="preserve">La France est le pays du nucléaire par excellence et produit environ 75% de son électricité à partir de l’atome. Même si ce mode de production d’énergie, qui n’émet aucun gaz à effet de serre, est largement encouragé en ces temps où le climat semble se réchauffer, certains pays souhaitent ne plus y avoir recours. Ses détracteurs reprochent au nucléaire plusieurs défauts dont la production de déchets radioactifs à longue durée de vie et la dangerosité. Le projet ITER (International </w:t>
      </w:r>
      <w:proofErr w:type="spellStart"/>
      <w:r>
        <w:t>Thermonuclear</w:t>
      </w:r>
      <w:proofErr w:type="spellEnd"/>
      <w:r>
        <w:t xml:space="preserve"> </w:t>
      </w:r>
      <w:proofErr w:type="spellStart"/>
      <w:r>
        <w:t>Experimental</w:t>
      </w:r>
      <w:proofErr w:type="spellEnd"/>
      <w:r>
        <w:t xml:space="preserve"> </w:t>
      </w:r>
      <w:proofErr w:type="spellStart"/>
      <w:r>
        <w:t>Reactor</w:t>
      </w:r>
      <w:proofErr w:type="spellEnd"/>
      <w:r>
        <w:t>) a pour but de réconcilier tout le monde et de prouver la faisabilité technique de la production d’énergie à partir d’un réacteur de fusion nucléaire. Ce principe novateur, s’il est validé technologiquement, permettra de s’affranchir des défauts du nucléaire classique. En effet, ce procédé ne génère que peu de déchets et écarte tout risque d’emballement de la réaction nucléaire et donc toute menace d’explosion. Il a en outre l’avantage de faire appel à des combustibles présents en grandes quantités sur notre planète.</w:t>
      </w:r>
    </w:p>
    <w:p w:rsidR="00D36751" w:rsidRPr="00F1684E" w:rsidRDefault="00227A33" w:rsidP="00227A33">
      <w:pPr>
        <w:jc w:val="right"/>
        <w:rPr>
          <w:b/>
          <w:smallCaps/>
          <w:sz w:val="20"/>
          <w:szCs w:val="20"/>
        </w:rPr>
      </w:pPr>
      <w:hyperlink r:id="rId9" w:history="1">
        <w:r w:rsidRPr="00227A33">
          <w:rPr>
            <w:rStyle w:val="Lienhypertexte"/>
            <w:color w:val="auto"/>
            <w:sz w:val="23"/>
            <w:szCs w:val="23"/>
            <w:u w:val="none"/>
          </w:rPr>
          <w:t xml:space="preserve"> «</w:t>
        </w:r>
        <w:r w:rsidRPr="00227A33">
          <w:rPr>
            <w:rStyle w:val="Lienhypertexte"/>
            <w:i/>
            <w:color w:val="auto"/>
            <w:sz w:val="23"/>
            <w:szCs w:val="23"/>
            <w:u w:val="none"/>
          </w:rPr>
          <w:t> la fusion contrôlée, le rêve du nucléaire propre</w:t>
        </w:r>
        <w:r w:rsidRPr="00227A33">
          <w:rPr>
            <w:rStyle w:val="Lienhypertexte"/>
            <w:color w:val="auto"/>
            <w:sz w:val="23"/>
            <w:szCs w:val="23"/>
            <w:u w:val="none"/>
          </w:rPr>
          <w:t> »</w:t>
        </w:r>
      </w:hyperlink>
      <w:r>
        <w:rPr>
          <w:sz w:val="23"/>
          <w:szCs w:val="23"/>
        </w:rPr>
        <w:t xml:space="preserve">    </w:t>
      </w:r>
      <w:r w:rsidRPr="00227A33">
        <w:rPr>
          <w:sz w:val="23"/>
          <w:szCs w:val="23"/>
        </w:rPr>
        <w:t xml:space="preserve"> </w:t>
      </w:r>
      <w:r w:rsidRPr="00F1684E">
        <w:rPr>
          <w:sz w:val="20"/>
          <w:szCs w:val="20"/>
        </w:rPr>
        <w:t>http://www.science.gouv.fr/</w:t>
      </w:r>
    </w:p>
    <w:p w:rsidR="002D5AA8" w:rsidRPr="002D5AA8" w:rsidRDefault="002D5AA8" w:rsidP="001A3B6F">
      <w:pPr>
        <w:ind w:left="-142"/>
        <w:rPr>
          <w:rFonts w:cs="Arial"/>
          <w:szCs w:val="20"/>
          <w:highlight w:val="yellow"/>
        </w:rPr>
      </w:pPr>
      <w:r w:rsidRPr="00FB30D2">
        <w:rPr>
          <w:rFonts w:cs="ArialMT"/>
          <w:b/>
          <w:noProof/>
          <w:u w:val="single"/>
          <w:lang w:eastAsia="fr-FR"/>
        </w:rPr>
        <w:t xml:space="preserve">Document </w:t>
      </w:r>
      <w:r w:rsidR="000209BC" w:rsidRPr="00FB30D2">
        <w:rPr>
          <w:rFonts w:cs="ArialMT"/>
          <w:b/>
          <w:noProof/>
          <w:u w:val="single"/>
          <w:lang w:eastAsia="fr-FR"/>
        </w:rPr>
        <w:t>2</w:t>
      </w:r>
      <w:r w:rsidRPr="00C34E13">
        <w:rPr>
          <w:rFonts w:cs="ArialMT"/>
          <w:noProof/>
          <w:u w:val="single"/>
          <w:lang w:eastAsia="fr-FR"/>
        </w:rPr>
        <w:t> : les réact</w:t>
      </w:r>
      <w:r w:rsidR="00FB30D2">
        <w:rPr>
          <w:rFonts w:cs="ArialMT"/>
          <w:noProof/>
          <w:u w:val="single"/>
          <w:lang w:eastAsia="fr-FR"/>
        </w:rPr>
        <w:t>ions de fission et fusion étudi</w:t>
      </w:r>
      <w:r w:rsidRPr="00C34E13">
        <w:rPr>
          <w:rFonts w:cs="ArialMT"/>
          <w:noProof/>
          <w:u w:val="single"/>
          <w:lang w:eastAsia="fr-FR"/>
        </w:rPr>
        <w:t>é</w:t>
      </w:r>
      <w:r w:rsidR="00FB30D2">
        <w:rPr>
          <w:rFonts w:cs="ArialMT"/>
          <w:noProof/>
          <w:u w:val="single"/>
          <w:lang w:eastAsia="fr-FR"/>
        </w:rPr>
        <w:t>e</w:t>
      </w:r>
      <w:r w:rsidRPr="00C34E13">
        <w:rPr>
          <w:rFonts w:cs="ArialMT"/>
          <w:noProof/>
          <w:u w:val="single"/>
          <w:lang w:eastAsia="fr-FR"/>
        </w:rPr>
        <w:t>s</w:t>
      </w:r>
    </w:p>
    <w:p w:rsidR="002D5AA8" w:rsidRDefault="002D5AA8" w:rsidP="00983AB9">
      <w:pPr>
        <w:spacing w:before="60"/>
        <w:rPr>
          <w:rFonts w:eastAsiaTheme="minorEastAsia" w:cs="ArialMT"/>
          <w:noProof/>
          <w:lang w:eastAsia="fr-FR"/>
        </w:rPr>
      </w:pPr>
      <w:r>
        <w:rPr>
          <w:rFonts w:cs="ArialMT"/>
          <w:noProof/>
          <w:lang w:eastAsia="fr-FR"/>
        </w:rPr>
        <w:t xml:space="preserve">Dans les centrales nucléaires, les </w:t>
      </w:r>
      <w:r w:rsidRPr="000209BC">
        <w:rPr>
          <w:rFonts w:cs="ArialMT"/>
          <w:noProof/>
          <w:u w:val="single"/>
          <w:lang w:eastAsia="fr-FR"/>
        </w:rPr>
        <w:t>réactions de fission</w:t>
      </w:r>
      <w:r>
        <w:rPr>
          <w:rFonts w:cs="ArialMT"/>
          <w:noProof/>
          <w:lang w:eastAsia="fr-FR"/>
        </w:rPr>
        <w:t xml:space="preserve"> peuvent faire intervenir un noyau lourd d’uranium 235 </w:t>
      </w:r>
      <w:r>
        <w:rPr>
          <w:rFonts w:eastAsiaTheme="minorEastAsia" w:cs="ArialMT"/>
          <w:noProof/>
          <w:lang w:eastAsia="fr-FR"/>
        </w:rPr>
        <w:t>qui se casse sous l’impact d’un neutron. La réaction produit du Strontium 94, du Xénon 140 et des neutrons. Cette réaction</w:t>
      </w:r>
      <w:r w:rsidR="00D36751">
        <w:rPr>
          <w:rFonts w:eastAsiaTheme="minorEastAsia" w:cs="ArialMT"/>
          <w:noProof/>
          <w:lang w:eastAsia="fr-FR"/>
        </w:rPr>
        <w:t xml:space="preserve"> libère beaucoup d’énergie, nécé</w:t>
      </w:r>
      <w:r>
        <w:rPr>
          <w:rFonts w:eastAsiaTheme="minorEastAsia" w:cs="ArialMT"/>
          <w:noProof/>
          <w:lang w:eastAsia="fr-FR"/>
        </w:rPr>
        <w:t>ssaire à la production de l’électricité en France, mais les problèmes principaux de ce type de production d’énergie sont la production de déchets radioactifs et et la consom</w:t>
      </w:r>
      <w:r w:rsidR="000209BC">
        <w:rPr>
          <w:rFonts w:eastAsiaTheme="minorEastAsia" w:cs="ArialMT"/>
          <w:noProof/>
          <w:lang w:eastAsia="fr-FR"/>
        </w:rPr>
        <w:t>m</w:t>
      </w:r>
      <w:r>
        <w:rPr>
          <w:rFonts w:eastAsiaTheme="minorEastAsia" w:cs="ArialMT"/>
          <w:noProof/>
          <w:lang w:eastAsia="fr-FR"/>
        </w:rPr>
        <w:t>ation d’uranium dont les réserves sont limitées.</w:t>
      </w:r>
    </w:p>
    <w:p w:rsidR="002D5AA8" w:rsidRDefault="002D5AA8" w:rsidP="00983AB9">
      <w:pPr>
        <w:spacing w:before="60"/>
        <w:rPr>
          <w:rFonts w:eastAsiaTheme="minorEastAsia" w:cs="ArialMT"/>
          <w:noProof/>
          <w:lang w:eastAsia="fr-FR"/>
        </w:rPr>
      </w:pPr>
      <w:r w:rsidRPr="000209BC">
        <w:rPr>
          <w:rFonts w:eastAsiaTheme="minorEastAsia" w:cs="ArialMT"/>
          <w:noProof/>
          <w:u w:val="single"/>
          <w:lang w:eastAsia="fr-FR"/>
        </w:rPr>
        <w:t>La fusion</w:t>
      </w:r>
      <w:r>
        <w:rPr>
          <w:rFonts w:eastAsiaTheme="minorEastAsia" w:cs="ArialMT"/>
          <w:noProof/>
          <w:lang w:eastAsia="fr-FR"/>
        </w:rPr>
        <w:t>, est une réaction qui se produit naturellement dans le Soleil. Son intérêt réside dans le fait qu’elle est bien moins polluante que la fission et que les rése</w:t>
      </w:r>
      <w:r w:rsidR="00D36751">
        <w:rPr>
          <w:rFonts w:eastAsiaTheme="minorEastAsia" w:cs="ArialMT"/>
          <w:noProof/>
          <w:lang w:eastAsia="fr-FR"/>
        </w:rPr>
        <w:t>r</w:t>
      </w:r>
      <w:r>
        <w:rPr>
          <w:rFonts w:eastAsiaTheme="minorEastAsia" w:cs="ArialMT"/>
          <w:noProof/>
          <w:lang w:eastAsia="fr-FR"/>
        </w:rPr>
        <w:t>ves de réactifs sont considérables. Une des réactions actuellement étudiée est la réaction entre un noyau de deutérium et un noyau de tritium. Ils forment un noyau d’hélium et un neutron. Elle est cependant difficile à mettre en œuvre car elle requière des températures extrèmes pour permettre la collision entre deux noyaux.</w:t>
      </w:r>
    </w:p>
    <w:p w:rsidR="00717F03" w:rsidRPr="00717F03" w:rsidRDefault="00717F03" w:rsidP="00717F03">
      <w:pPr>
        <w:spacing w:before="60" w:line="240" w:lineRule="auto"/>
        <w:jc w:val="right"/>
        <w:rPr>
          <w:rFonts w:eastAsiaTheme="minorEastAsia" w:cs="ArialMT"/>
          <w:noProof/>
          <w:sz w:val="20"/>
          <w:szCs w:val="20"/>
          <w:lang w:eastAsia="fr-FR"/>
        </w:rPr>
      </w:pPr>
      <w:r>
        <w:rPr>
          <w:sz w:val="20"/>
          <w:szCs w:val="20"/>
        </w:rPr>
        <w:t xml:space="preserve">Inspiré de : </w:t>
      </w:r>
      <w:r w:rsidRPr="00717F03">
        <w:rPr>
          <w:sz w:val="20"/>
          <w:szCs w:val="20"/>
        </w:rPr>
        <w:t>www.eduscol.education.fr</w:t>
      </w:r>
    </w:p>
    <w:p w:rsidR="006055FD" w:rsidRPr="00B90DC9" w:rsidRDefault="006055FD" w:rsidP="000209BC">
      <w:pPr>
        <w:ind w:left="-142"/>
        <w:rPr>
          <w:rFonts w:cs="ArialMT"/>
          <w:u w:val="single"/>
        </w:rPr>
      </w:pPr>
      <w:r w:rsidRPr="00FB30D2">
        <w:rPr>
          <w:rFonts w:cs="ArialMT"/>
          <w:b/>
          <w:u w:val="single"/>
        </w:rPr>
        <w:t xml:space="preserve">Document </w:t>
      </w:r>
      <w:r w:rsidR="00FC7379" w:rsidRPr="00FB30D2">
        <w:rPr>
          <w:rFonts w:cs="ArialMT"/>
          <w:b/>
          <w:u w:val="single"/>
        </w:rPr>
        <w:t>3</w:t>
      </w:r>
      <w:r w:rsidRPr="00B90DC9">
        <w:rPr>
          <w:rFonts w:cs="ArialMT"/>
          <w:u w:val="single"/>
        </w:rPr>
        <w:t xml:space="preserve"> – L’équivalence entre l’énergie et la masse</w:t>
      </w:r>
    </w:p>
    <w:p w:rsidR="002347EE" w:rsidRPr="00983AB9" w:rsidRDefault="00FC7379" w:rsidP="00983AB9">
      <w:pPr>
        <w:ind w:left="284" w:right="141"/>
        <w:rPr>
          <w:rFonts w:cs="Arial-ItalicMT"/>
          <w:i/>
          <w:iCs/>
        </w:rPr>
      </w:pPr>
      <w:r>
        <w:rPr>
          <w:rFonts w:cs="Arial-ItalicMT"/>
          <w:i/>
          <w:iCs/>
        </w:rPr>
        <w:t>« </w:t>
      </w:r>
      <w:r w:rsidR="006055FD" w:rsidRPr="001724F6">
        <w:rPr>
          <w:rFonts w:cs="Arial-ItalicMT"/>
          <w:i/>
          <w:iCs/>
        </w:rPr>
        <w:t>La cél</w:t>
      </w:r>
      <w:r w:rsidR="006055FD">
        <w:rPr>
          <w:rFonts w:cs="Arial-ItalicMT"/>
          <w:i/>
          <w:iCs/>
        </w:rPr>
        <w:t>èbre formule d’Einstein, E = mc²</w:t>
      </w:r>
      <w:r w:rsidR="006055FD" w:rsidRPr="001724F6">
        <w:rPr>
          <w:rFonts w:cs="Arial-ItalicMT"/>
          <w:i/>
          <w:iCs/>
        </w:rPr>
        <w:t>, exprime l’équivalen</w:t>
      </w:r>
      <w:r w:rsidR="00F94020">
        <w:rPr>
          <w:rFonts w:cs="Arial-ItalicMT"/>
          <w:i/>
          <w:iCs/>
        </w:rPr>
        <w:t xml:space="preserve">ce entre la masse et l’énergie. </w:t>
      </w:r>
      <w:r w:rsidR="006055FD" w:rsidRPr="00E815C3">
        <w:rPr>
          <w:rFonts w:cs="Arial-ItalicMT"/>
          <w:i/>
          <w:iCs/>
        </w:rPr>
        <w:t>En effet, cette formule associe à un corps de masse m, une énergie E</w:t>
      </w:r>
      <w:r>
        <w:rPr>
          <w:rFonts w:cs="Arial-ItalicMT"/>
          <w:i/>
          <w:iCs/>
        </w:rPr>
        <w:t>»</w:t>
      </w:r>
      <w:r w:rsidR="002347EE">
        <w:rPr>
          <w:rFonts w:cs="Arial-ItalicMT"/>
          <w:i/>
          <w:iCs/>
        </w:rPr>
        <w:t xml:space="preserve"> </w:t>
      </w:r>
      <w:r w:rsidR="00983AB9">
        <w:rPr>
          <w:rFonts w:cs="Arial-ItalicMT"/>
          <w:i/>
          <w:iCs/>
        </w:rPr>
        <w:t xml:space="preserve"> </w:t>
      </w:r>
      <w:r w:rsidR="00F94020" w:rsidRPr="00FC7379">
        <w:rPr>
          <w:rFonts w:cs="ArialMT"/>
          <w:i/>
        </w:rPr>
        <w:t xml:space="preserve">Ainsi, lorsque la masse d’un système diminue, celui-ci libère de l’énergie. </w:t>
      </w:r>
      <w:r w:rsidR="0040663B">
        <w:rPr>
          <w:rFonts w:cs="ArialMT"/>
          <w:i/>
        </w:rPr>
        <w:t xml:space="preserve">               </w:t>
      </w:r>
    </w:p>
    <w:p w:rsidR="002347EE" w:rsidRPr="002347EE" w:rsidRDefault="002347EE" w:rsidP="002347EE">
      <w:pPr>
        <w:ind w:right="566"/>
        <w:rPr>
          <w:rFonts w:cs="Arial-ItalicMT"/>
          <w:i/>
          <w:iCs/>
        </w:rPr>
      </w:pPr>
      <w:r w:rsidRPr="002347EE">
        <w:rPr>
          <w:rFonts w:cs="ArialMT"/>
        </w:rPr>
        <w:t>Dans une réaction nucléaire, o</w:t>
      </w:r>
      <w:r w:rsidR="00F94020" w:rsidRPr="002347EE">
        <w:rPr>
          <w:rFonts w:cs="ArialMT"/>
        </w:rPr>
        <w:t>n a</w:t>
      </w:r>
      <w:r w:rsidR="00F94020">
        <w:rPr>
          <w:rFonts w:cs="ArialMT"/>
        </w:rPr>
        <w:t xml:space="preserve"> alors</w:t>
      </w:r>
      <w:r>
        <w:rPr>
          <w:rFonts w:cs="ArialMT"/>
        </w:rPr>
        <w:t> :</w:t>
      </w:r>
      <w:r w:rsidR="00F94020">
        <w:rPr>
          <w:rFonts w:cs="ArialMT"/>
        </w:rPr>
        <w:t xml:space="preserve"> </w:t>
      </w:r>
      <w:r w:rsidR="007B2766">
        <w:rPr>
          <w:rFonts w:cs="ArialMT"/>
        </w:rPr>
        <w:t xml:space="preserve">             </w:t>
      </w:r>
    </w:p>
    <w:p w:rsidR="00F94020" w:rsidRDefault="00F94020" w:rsidP="002347EE">
      <w:pPr>
        <w:tabs>
          <w:tab w:val="left" w:pos="9498"/>
        </w:tabs>
        <w:ind w:right="-1"/>
        <w:jc w:val="center"/>
        <w:rPr>
          <w:rFonts w:cs="ArialMT"/>
        </w:rPr>
      </w:pPr>
      <w:proofErr w:type="spellStart"/>
      <w:r>
        <w:rPr>
          <w:rFonts w:cs="ArialMT"/>
        </w:rPr>
        <w:t>E</w:t>
      </w:r>
      <w:r w:rsidRPr="00F94020">
        <w:rPr>
          <w:rFonts w:cs="ArialMT"/>
          <w:vertAlign w:val="subscript"/>
        </w:rPr>
        <w:t>libérée</w:t>
      </w:r>
      <w:proofErr w:type="spellEnd"/>
      <w:r>
        <w:rPr>
          <w:rFonts w:cs="ArialMT"/>
        </w:rPr>
        <w:t xml:space="preserve"> = |∆m|× c²</w:t>
      </w:r>
      <w:r w:rsidR="0040663B">
        <w:rPr>
          <w:rFonts w:cs="ArialMT"/>
        </w:rPr>
        <w:t xml:space="preserve">  </w:t>
      </w:r>
      <w:r w:rsidR="007B2766">
        <w:rPr>
          <w:rFonts w:cs="ArialMT"/>
        </w:rPr>
        <w:t xml:space="preserve">    </w:t>
      </w:r>
      <w:r w:rsidR="0040663B">
        <w:rPr>
          <w:rFonts w:cs="ArialMT"/>
        </w:rPr>
        <w:t>où</w:t>
      </w:r>
      <w:r w:rsidR="007B2766">
        <w:rPr>
          <w:rFonts w:cs="ArialMT"/>
        </w:rPr>
        <w:t xml:space="preserve">      </w:t>
      </w:r>
      <w:r w:rsidR="0040663B">
        <w:rPr>
          <w:rFonts w:cs="ArialMT"/>
        </w:rPr>
        <w:t xml:space="preserve"> |∆</w:t>
      </w:r>
      <w:r w:rsidR="00D66C06">
        <w:rPr>
          <w:rFonts w:cs="ArialMT"/>
        </w:rPr>
        <w:t>m</w:t>
      </w:r>
      <w:r w:rsidR="007B2766">
        <w:rPr>
          <w:rFonts w:cs="ArialMT"/>
        </w:rPr>
        <w:t>|</w:t>
      </w:r>
      <w:r w:rsidR="00D66C06">
        <w:rPr>
          <w:rFonts w:cs="ArialMT"/>
        </w:rPr>
        <w:t xml:space="preserve">= </w:t>
      </w:r>
      <w:r w:rsidR="00602B0D">
        <w:rPr>
          <w:rFonts w:cs="ArialMT"/>
        </w:rPr>
        <w:t>|</w:t>
      </w:r>
      <w:proofErr w:type="gramStart"/>
      <w:r w:rsidR="00D66C06">
        <w:rPr>
          <w:rFonts w:cs="ArialMT"/>
        </w:rPr>
        <w:t>m(</w:t>
      </w:r>
      <w:proofErr w:type="gramEnd"/>
      <w:r w:rsidR="00D66C06">
        <w:rPr>
          <w:rFonts w:cs="ArialMT"/>
        </w:rPr>
        <w:t>produits) – m(réactifs)</w:t>
      </w:r>
      <w:r w:rsidR="00602B0D">
        <w:rPr>
          <w:rFonts w:cs="ArialMT"/>
        </w:rPr>
        <w:t>|</w:t>
      </w:r>
      <w:r w:rsidR="00D66C06">
        <w:rPr>
          <w:rFonts w:cs="ArialMT"/>
        </w:rPr>
        <w:t xml:space="preserve"> </w:t>
      </w:r>
      <w:r w:rsidR="0040663B">
        <w:rPr>
          <w:rFonts w:cs="ArialMT"/>
        </w:rPr>
        <w:t xml:space="preserve"> est la perte de masse du système.</w:t>
      </w:r>
    </w:p>
    <w:p w:rsidR="00717F03" w:rsidRPr="00717F03" w:rsidRDefault="00717F03" w:rsidP="00717F03">
      <w:pPr>
        <w:spacing w:before="60" w:line="240" w:lineRule="auto"/>
        <w:jc w:val="right"/>
        <w:rPr>
          <w:rFonts w:eastAsiaTheme="minorEastAsia" w:cs="ArialMT"/>
          <w:noProof/>
          <w:sz w:val="20"/>
          <w:szCs w:val="20"/>
          <w:lang w:eastAsia="fr-FR"/>
        </w:rPr>
      </w:pPr>
      <w:r>
        <w:rPr>
          <w:sz w:val="20"/>
          <w:szCs w:val="20"/>
        </w:rPr>
        <w:t xml:space="preserve">Inspiré de : </w:t>
      </w:r>
      <w:r w:rsidRPr="00717F03">
        <w:rPr>
          <w:sz w:val="20"/>
          <w:szCs w:val="20"/>
        </w:rPr>
        <w:t>www.eduscol.education.fr</w:t>
      </w:r>
    </w:p>
    <w:p w:rsidR="001724F6" w:rsidRPr="0029730E" w:rsidRDefault="001724F6" w:rsidP="00983AB9">
      <w:pPr>
        <w:spacing w:line="360" w:lineRule="auto"/>
        <w:ind w:left="-142"/>
        <w:rPr>
          <w:rFonts w:cs="ArialMT"/>
          <w:u w:val="single"/>
        </w:rPr>
      </w:pPr>
      <w:r w:rsidRPr="00FB30D2">
        <w:rPr>
          <w:rFonts w:cs="ArialMT"/>
          <w:b/>
          <w:u w:val="single"/>
        </w:rPr>
        <w:t xml:space="preserve">Document </w:t>
      </w:r>
      <w:r w:rsidR="00FC7379" w:rsidRPr="00FB30D2">
        <w:rPr>
          <w:rFonts w:cs="ArialMT"/>
          <w:b/>
          <w:u w:val="single"/>
        </w:rPr>
        <w:t>4</w:t>
      </w:r>
      <w:r w:rsidRPr="0029730E">
        <w:rPr>
          <w:rFonts w:cs="ArialMT"/>
          <w:u w:val="single"/>
        </w:rPr>
        <w:t xml:space="preserve"> – Quelques masses atomiques (en unité de masse atomique)</w:t>
      </w:r>
    </w:p>
    <w:p w:rsidR="00983AB9" w:rsidRDefault="00983AB9" w:rsidP="00602B0D">
      <w:pPr>
        <w:ind w:right="7370"/>
        <w:rPr>
          <w:rFonts w:cs="ArialMT"/>
        </w:rPr>
      </w:pPr>
      <w:r w:rsidRPr="00B87C51">
        <w:rPr>
          <w:rFonts w:cs="ArialMT"/>
          <w:noProof/>
          <w:lang w:eastAsia="fr-FR"/>
        </w:rPr>
        <mc:AlternateContent>
          <mc:Choice Requires="wps">
            <w:drawing>
              <wp:anchor distT="0" distB="0" distL="114300" distR="114300" simplePos="0" relativeHeight="251661312" behindDoc="1" locked="0" layoutInCell="1" allowOverlap="1" wp14:anchorId="5112EF7E" wp14:editId="5E7A93A2">
                <wp:simplePos x="0" y="0"/>
                <wp:positionH relativeFrom="column">
                  <wp:posOffset>1965325</wp:posOffset>
                </wp:positionH>
                <wp:positionV relativeFrom="paragraph">
                  <wp:posOffset>51435</wp:posOffset>
                </wp:positionV>
                <wp:extent cx="5277485" cy="874395"/>
                <wp:effectExtent l="0" t="0" r="0" b="19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874395"/>
                        </a:xfrm>
                        <a:prstGeom prst="rect">
                          <a:avLst/>
                        </a:prstGeom>
                        <a:noFill/>
                        <a:ln w="9525">
                          <a:noFill/>
                          <a:miter lim="800000"/>
                          <a:headEnd/>
                          <a:tailEnd/>
                        </a:ln>
                      </wps:spPr>
                      <wps:txbx>
                        <w:txbxContent>
                          <w:tbl>
                            <w:tblPr>
                              <w:tblStyle w:val="Grilledutableau"/>
                              <w:tblW w:w="0" w:type="auto"/>
                              <w:tblInd w:w="675" w:type="dxa"/>
                              <w:tblLook w:val="04A0" w:firstRow="1" w:lastRow="0" w:firstColumn="1" w:lastColumn="0" w:noHBand="0" w:noVBand="1"/>
                            </w:tblPr>
                            <w:tblGrid>
                              <w:gridCol w:w="993"/>
                              <w:gridCol w:w="881"/>
                              <w:gridCol w:w="1058"/>
                              <w:gridCol w:w="823"/>
                              <w:gridCol w:w="823"/>
                              <w:gridCol w:w="916"/>
                              <w:gridCol w:w="998"/>
                              <w:gridCol w:w="916"/>
                            </w:tblGrid>
                            <w:tr w:rsidR="00B87C51" w:rsidRPr="00B87C51" w:rsidTr="00167E20">
                              <w:tc>
                                <w:tcPr>
                                  <w:tcW w:w="993" w:type="dxa"/>
                                  <w:vAlign w:val="center"/>
                                </w:tcPr>
                                <w:p w:rsidR="00B87C51" w:rsidRPr="00B87C51" w:rsidRDefault="00B87C51" w:rsidP="00167E20">
                                  <w:pPr>
                                    <w:jc w:val="center"/>
                                    <w:rPr>
                                      <w:rFonts w:cs="ArialMT"/>
                                      <w:sz w:val="20"/>
                                      <w:szCs w:val="20"/>
                                    </w:rPr>
                                  </w:pPr>
                                  <w:r w:rsidRPr="00B87C51">
                                    <w:rPr>
                                      <w:rFonts w:cs="ArialMT"/>
                                      <w:sz w:val="20"/>
                                      <w:szCs w:val="20"/>
                                    </w:rPr>
                                    <w:t>Noyau ou particule</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Neutron</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Deutérium</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Tritium</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Hélium</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Uranium</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Strontium</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Xénon</w:t>
                                  </w:r>
                                </w:p>
                              </w:tc>
                            </w:tr>
                            <w:tr w:rsidR="00B87C51" w:rsidRPr="00B87C51" w:rsidTr="00167E20">
                              <w:tc>
                                <w:tcPr>
                                  <w:tcW w:w="993" w:type="dxa"/>
                                  <w:vAlign w:val="center"/>
                                </w:tcPr>
                                <w:p w:rsidR="00B87C51" w:rsidRPr="00B87C51" w:rsidRDefault="00B87C51" w:rsidP="00167E20">
                                  <w:pPr>
                                    <w:jc w:val="center"/>
                                    <w:rPr>
                                      <w:rFonts w:cs="ArialMT"/>
                                      <w:sz w:val="20"/>
                                      <w:szCs w:val="20"/>
                                    </w:rPr>
                                  </w:pPr>
                                  <w:r w:rsidRPr="00B87C51">
                                    <w:rPr>
                                      <w:rFonts w:cs="ArialMT"/>
                                      <w:sz w:val="20"/>
                                      <w:szCs w:val="20"/>
                                    </w:rPr>
                                    <w:t>Symbole</w:t>
                                  </w:r>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0</m:t>
                                          </m:r>
                                        </m:sub>
                                        <m:sup>
                                          <m:r>
                                            <w:rPr>
                                              <w:rFonts w:ascii="Cambria Math" w:hAnsi="Cambria Math" w:cs="ArialMT"/>
                                              <w:sz w:val="20"/>
                                              <w:szCs w:val="20"/>
                                            </w:rPr>
                                            <m:t>1</m:t>
                                          </m:r>
                                        </m:sup>
                                        <m:e>
                                          <m:r>
                                            <w:rPr>
                                              <w:rFonts w:ascii="Cambria Math" w:hAnsi="Cambria Math" w:cs="ArialMT"/>
                                              <w:sz w:val="20"/>
                                              <w:szCs w:val="20"/>
                                            </w:rPr>
                                            <m:t>n</m:t>
                                          </m:r>
                                        </m:e>
                                      </m:sPre>
                                    </m:oMath>
                                  </m:oMathPara>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1</m:t>
                                          </m:r>
                                        </m:sub>
                                        <m:sup>
                                          <m:r>
                                            <w:rPr>
                                              <w:rFonts w:ascii="Cambria Math" w:hAnsi="Cambria Math" w:cs="ArialMT"/>
                                              <w:sz w:val="20"/>
                                              <w:szCs w:val="20"/>
                                            </w:rPr>
                                            <m:t>2</m:t>
                                          </m:r>
                                        </m:sup>
                                        <m:e>
                                          <m:r>
                                            <w:rPr>
                                              <w:rFonts w:ascii="Cambria Math" w:hAnsi="Cambria Math" w:cs="ArialMT"/>
                                              <w:sz w:val="20"/>
                                              <w:szCs w:val="20"/>
                                            </w:rPr>
                                            <m:t>H</m:t>
                                          </m:r>
                                        </m:e>
                                      </m:sPre>
                                    </m:oMath>
                                  </m:oMathPara>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1</m:t>
                                          </m:r>
                                        </m:sub>
                                        <m:sup>
                                          <m:r>
                                            <w:rPr>
                                              <w:rFonts w:ascii="Cambria Math" w:hAnsi="Cambria Math" w:cs="ArialMT"/>
                                              <w:sz w:val="20"/>
                                              <w:szCs w:val="20"/>
                                            </w:rPr>
                                            <m:t>3</m:t>
                                          </m:r>
                                        </m:sup>
                                        <m:e>
                                          <m:r>
                                            <w:rPr>
                                              <w:rFonts w:ascii="Cambria Math" w:hAnsi="Cambria Math" w:cs="ArialMT"/>
                                              <w:sz w:val="20"/>
                                              <w:szCs w:val="20"/>
                                            </w:rPr>
                                            <m:t>H</m:t>
                                          </m:r>
                                        </m:e>
                                      </m:sPre>
                                    </m:oMath>
                                  </m:oMathPara>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2</m:t>
                                          </m:r>
                                        </m:sub>
                                        <m:sup>
                                          <m:r>
                                            <w:rPr>
                                              <w:rFonts w:ascii="Cambria Math" w:hAnsi="Cambria Math" w:cs="ArialMT"/>
                                              <w:sz w:val="20"/>
                                              <w:szCs w:val="20"/>
                                            </w:rPr>
                                            <m:t>4</m:t>
                                          </m:r>
                                        </m:sup>
                                        <m:e>
                                          <m:r>
                                            <w:rPr>
                                              <w:rFonts w:ascii="Cambria Math" w:hAnsi="Cambria Math" w:cs="ArialMT"/>
                                              <w:sz w:val="20"/>
                                              <w:szCs w:val="20"/>
                                            </w:rPr>
                                            <m:t>He</m:t>
                                          </m:r>
                                        </m:e>
                                      </m:sPre>
                                    </m:oMath>
                                  </m:oMathPara>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92</m:t>
                                          </m:r>
                                        </m:sub>
                                        <m:sup>
                                          <m:r>
                                            <w:rPr>
                                              <w:rFonts w:ascii="Cambria Math" w:hAnsi="Cambria Math" w:cs="ArialMT"/>
                                              <w:sz w:val="20"/>
                                              <w:szCs w:val="20"/>
                                            </w:rPr>
                                            <m:t>235</m:t>
                                          </m:r>
                                        </m:sup>
                                        <m:e>
                                          <m:r>
                                            <w:rPr>
                                              <w:rFonts w:ascii="Cambria Math" w:hAnsi="Cambria Math" w:cs="ArialMT"/>
                                              <w:sz w:val="20"/>
                                              <w:szCs w:val="20"/>
                                            </w:rPr>
                                            <m:t>U</m:t>
                                          </m:r>
                                        </m:e>
                                      </m:sPre>
                                    </m:oMath>
                                  </m:oMathPara>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38</m:t>
                                          </m:r>
                                        </m:sub>
                                        <m:sup>
                                          <m:r>
                                            <w:rPr>
                                              <w:rFonts w:ascii="Cambria Math" w:hAnsi="Cambria Math" w:cs="ArialMT"/>
                                              <w:sz w:val="20"/>
                                              <w:szCs w:val="20"/>
                                            </w:rPr>
                                            <m:t>94</m:t>
                                          </m:r>
                                        </m:sup>
                                        <m:e>
                                          <m:r>
                                            <w:rPr>
                                              <w:rFonts w:ascii="Cambria Math" w:hAnsi="Cambria Math" w:cs="ArialMT"/>
                                              <w:sz w:val="20"/>
                                              <w:szCs w:val="20"/>
                                            </w:rPr>
                                            <m:t>Sr</m:t>
                                          </m:r>
                                        </m:e>
                                      </m:sPre>
                                    </m:oMath>
                                  </m:oMathPara>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54</m:t>
                                          </m:r>
                                        </m:sub>
                                        <m:sup>
                                          <m:r>
                                            <w:rPr>
                                              <w:rFonts w:ascii="Cambria Math" w:hAnsi="Cambria Math" w:cs="ArialMT"/>
                                              <w:sz w:val="20"/>
                                              <w:szCs w:val="20"/>
                                            </w:rPr>
                                            <m:t>140</m:t>
                                          </m:r>
                                        </m:sup>
                                        <m:e>
                                          <m:r>
                                            <w:rPr>
                                              <w:rFonts w:ascii="Cambria Math" w:hAnsi="Cambria Math" w:cs="ArialMT"/>
                                              <w:sz w:val="20"/>
                                              <w:szCs w:val="20"/>
                                            </w:rPr>
                                            <m:t>Xe</m:t>
                                          </m:r>
                                        </m:e>
                                      </m:sPre>
                                    </m:oMath>
                                  </m:oMathPara>
                                </w:p>
                              </w:tc>
                            </w:tr>
                            <w:tr w:rsidR="00B87C51" w:rsidRPr="00B87C51" w:rsidTr="00167E20">
                              <w:tc>
                                <w:tcPr>
                                  <w:tcW w:w="993" w:type="dxa"/>
                                  <w:vAlign w:val="center"/>
                                </w:tcPr>
                                <w:p w:rsidR="00B87C51" w:rsidRPr="00B87C51" w:rsidRDefault="00B87C51" w:rsidP="00167E20">
                                  <w:pPr>
                                    <w:jc w:val="center"/>
                                    <w:rPr>
                                      <w:rFonts w:cs="ArialMT"/>
                                      <w:sz w:val="20"/>
                                      <w:szCs w:val="20"/>
                                    </w:rPr>
                                  </w:pPr>
                                  <w:r w:rsidRPr="00B87C51">
                                    <w:rPr>
                                      <w:rFonts w:cs="ArialMT"/>
                                      <w:sz w:val="20"/>
                                      <w:szCs w:val="20"/>
                                    </w:rPr>
                                    <w:t>Masse en u</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1,00866</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2,01355</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3,01550</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4,00150</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235,0439</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93,9154</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139,9252</w:t>
                                  </w:r>
                                </w:p>
                              </w:tc>
                            </w:tr>
                          </w:tbl>
                          <w:p w:rsidR="00B87C51" w:rsidRDefault="00B87C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54.75pt;margin-top:4.05pt;width:415.55pt;height:6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LXEQIAAPkDAAAOAAAAZHJzL2Uyb0RvYy54bWysU02P2yAQvVfqf0DcGzveuEmsOKvtbreq&#10;tP2Qtr30hjGOUYGhQGJnf30HnM1G7a2qDwg8M2/mPR6b61ErchDOSzA1nc9ySoTh0Eqzq+n3b/dv&#10;VpT4wEzLFBhR06Pw9Hr7+tVmsJUooAfVCkcQxPhqsDXtQ7BVlnneC838DKwwGOzAaRbw6HZZ69iA&#10;6FplRZ6/zQZwrXXAhff4924K0m3C7zrBw5eu8yIQVVOcLaTVpbWJa7bdsGrnmO0lP43B/mEKzaTB&#10;pmeoOxYY2Tv5F5SW3IGHLsw46Ay6TnKROCCbef4Hm8eeWZG4oDjenmXy/w+Wfz58dUS2Nb3Kl5QY&#10;pvGSfuBVkVaQIMYgSBFFGqyvMPfRYnYY38GIl50Ie/sA/KcnBm57ZnbixjkYesFaHHIeK7OL0gnH&#10;R5Bm+AQt9mL7AAlo7JyOCqImBNHxso7nC8I5CMefZbFcLlYlJRxjq+Xial2mFqx6rrbOhw8CNImb&#10;mjo0QEJnhwcf4jSsek6JzQzcS6WSCZQhQ03XZVGmgouIlgE9qqTGnnn8JtdEku9Nm4oDk2raYwNl&#10;Tqwj0YlyGJsRE6MUDbRH5O9g8iK+Hdz04J4oGdCHNfW/9swJStRHgxqu54tFNG46LMplgQd3GWku&#10;I8xwhKppoGTa3oZk9onrDWrdySTDyySnWdFfSZ3TW4gGvjynrJcXu/0NAAD//wMAUEsDBBQABgAI&#10;AAAAIQDA0yqj3gAAAAoBAAAPAAAAZHJzL2Rvd25yZXYueG1sTI/NTsMwEITvSLyDtUjcqB1IqjSN&#10;UyEQVxDlR+rNjbdJRLyOYrcJb8/2RG+zmtHMt+Vmdr044Rg6TxqShQKBVHvbUaPh8+PlLgcRoiFr&#10;ek+o4RcDbKrrq9IU1k/0jqdtbASXUCiMhjbGoZAy1C06ExZ+QGLv4EdnIp9jI+1oJi53vbxXaimd&#10;6YgXWjPgU4v1z/boNHy9HnbfqXprnl02TH5WktxKan17Mz+uQUSc438YzviMDhUz7f2RbBC9hge1&#10;yjiqIU9AnP0kVUsQe1ZploOsSnn5QvUHAAD//wMAUEsBAi0AFAAGAAgAAAAhALaDOJL+AAAA4QEA&#10;ABMAAAAAAAAAAAAAAAAAAAAAAFtDb250ZW50X1R5cGVzXS54bWxQSwECLQAUAAYACAAAACEAOP0h&#10;/9YAAACUAQAACwAAAAAAAAAAAAAAAAAvAQAAX3JlbHMvLnJlbHNQSwECLQAUAAYACAAAACEAEmiy&#10;1xECAAD5AwAADgAAAAAAAAAAAAAAAAAuAgAAZHJzL2Uyb0RvYy54bWxQSwECLQAUAAYACAAAACEA&#10;wNMqo94AAAAKAQAADwAAAAAAAAAAAAAAAABrBAAAZHJzL2Rvd25yZXYueG1sUEsFBgAAAAAEAAQA&#10;8wAAAHYFAAAAAA==&#10;" filled="f" stroked="f">
                <v:textbox>
                  <w:txbxContent>
                    <w:tbl>
                      <w:tblPr>
                        <w:tblStyle w:val="Grilledutableau"/>
                        <w:tblW w:w="0" w:type="auto"/>
                        <w:tblInd w:w="675" w:type="dxa"/>
                        <w:tblLook w:val="04A0" w:firstRow="1" w:lastRow="0" w:firstColumn="1" w:lastColumn="0" w:noHBand="0" w:noVBand="1"/>
                      </w:tblPr>
                      <w:tblGrid>
                        <w:gridCol w:w="993"/>
                        <w:gridCol w:w="881"/>
                        <w:gridCol w:w="1058"/>
                        <w:gridCol w:w="823"/>
                        <w:gridCol w:w="823"/>
                        <w:gridCol w:w="916"/>
                        <w:gridCol w:w="998"/>
                        <w:gridCol w:w="916"/>
                      </w:tblGrid>
                      <w:tr w:rsidR="00B87C51" w:rsidRPr="00B87C51" w:rsidTr="00167E20">
                        <w:tc>
                          <w:tcPr>
                            <w:tcW w:w="993" w:type="dxa"/>
                            <w:vAlign w:val="center"/>
                          </w:tcPr>
                          <w:p w:rsidR="00B87C51" w:rsidRPr="00B87C51" w:rsidRDefault="00B87C51" w:rsidP="00167E20">
                            <w:pPr>
                              <w:jc w:val="center"/>
                              <w:rPr>
                                <w:rFonts w:cs="ArialMT"/>
                                <w:sz w:val="20"/>
                                <w:szCs w:val="20"/>
                              </w:rPr>
                            </w:pPr>
                            <w:r w:rsidRPr="00B87C51">
                              <w:rPr>
                                <w:rFonts w:cs="ArialMT"/>
                                <w:sz w:val="20"/>
                                <w:szCs w:val="20"/>
                              </w:rPr>
                              <w:t>Noyau ou particule</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Neutron</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Deutérium</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Tritium</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Hélium</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Uranium</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Strontium</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Xénon</w:t>
                            </w:r>
                          </w:p>
                        </w:tc>
                      </w:tr>
                      <w:tr w:rsidR="00B87C51" w:rsidRPr="00B87C51" w:rsidTr="00167E20">
                        <w:tc>
                          <w:tcPr>
                            <w:tcW w:w="993" w:type="dxa"/>
                            <w:vAlign w:val="center"/>
                          </w:tcPr>
                          <w:p w:rsidR="00B87C51" w:rsidRPr="00B87C51" w:rsidRDefault="00B87C51" w:rsidP="00167E20">
                            <w:pPr>
                              <w:jc w:val="center"/>
                              <w:rPr>
                                <w:rFonts w:cs="ArialMT"/>
                                <w:sz w:val="20"/>
                                <w:szCs w:val="20"/>
                              </w:rPr>
                            </w:pPr>
                            <w:r w:rsidRPr="00B87C51">
                              <w:rPr>
                                <w:rFonts w:cs="ArialMT"/>
                                <w:sz w:val="20"/>
                                <w:szCs w:val="20"/>
                              </w:rPr>
                              <w:t>Symbole</w:t>
                            </w:r>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0</m:t>
                                    </m:r>
                                  </m:sub>
                                  <m:sup>
                                    <m:r>
                                      <w:rPr>
                                        <w:rFonts w:ascii="Cambria Math" w:hAnsi="Cambria Math" w:cs="ArialMT"/>
                                        <w:sz w:val="20"/>
                                        <w:szCs w:val="20"/>
                                      </w:rPr>
                                      <m:t>1</m:t>
                                    </m:r>
                                  </m:sup>
                                  <m:e>
                                    <m:r>
                                      <w:rPr>
                                        <w:rFonts w:ascii="Cambria Math" w:hAnsi="Cambria Math" w:cs="ArialMT"/>
                                        <w:sz w:val="20"/>
                                        <w:szCs w:val="20"/>
                                      </w:rPr>
                                      <m:t>n</m:t>
                                    </m:r>
                                  </m:e>
                                </m:sPre>
                              </m:oMath>
                            </m:oMathPara>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1</m:t>
                                    </m:r>
                                  </m:sub>
                                  <m:sup>
                                    <m:r>
                                      <w:rPr>
                                        <w:rFonts w:ascii="Cambria Math" w:hAnsi="Cambria Math" w:cs="ArialMT"/>
                                        <w:sz w:val="20"/>
                                        <w:szCs w:val="20"/>
                                      </w:rPr>
                                      <m:t>2</m:t>
                                    </m:r>
                                  </m:sup>
                                  <m:e>
                                    <m:r>
                                      <w:rPr>
                                        <w:rFonts w:ascii="Cambria Math" w:hAnsi="Cambria Math" w:cs="ArialMT"/>
                                        <w:sz w:val="20"/>
                                        <w:szCs w:val="20"/>
                                      </w:rPr>
                                      <m:t>H</m:t>
                                    </m:r>
                                  </m:e>
                                </m:sPre>
                              </m:oMath>
                            </m:oMathPara>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1</m:t>
                                    </m:r>
                                  </m:sub>
                                  <m:sup>
                                    <m:r>
                                      <w:rPr>
                                        <w:rFonts w:ascii="Cambria Math" w:hAnsi="Cambria Math" w:cs="ArialMT"/>
                                        <w:sz w:val="20"/>
                                        <w:szCs w:val="20"/>
                                      </w:rPr>
                                      <m:t>3</m:t>
                                    </m:r>
                                  </m:sup>
                                  <m:e>
                                    <m:r>
                                      <w:rPr>
                                        <w:rFonts w:ascii="Cambria Math" w:hAnsi="Cambria Math" w:cs="ArialMT"/>
                                        <w:sz w:val="20"/>
                                        <w:szCs w:val="20"/>
                                      </w:rPr>
                                      <m:t>H</m:t>
                                    </m:r>
                                  </m:e>
                                </m:sPre>
                              </m:oMath>
                            </m:oMathPara>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2</m:t>
                                    </m:r>
                                  </m:sub>
                                  <m:sup>
                                    <m:r>
                                      <w:rPr>
                                        <w:rFonts w:ascii="Cambria Math" w:hAnsi="Cambria Math" w:cs="ArialMT"/>
                                        <w:sz w:val="20"/>
                                        <w:szCs w:val="20"/>
                                      </w:rPr>
                                      <m:t>4</m:t>
                                    </m:r>
                                  </m:sup>
                                  <m:e>
                                    <m:r>
                                      <w:rPr>
                                        <w:rFonts w:ascii="Cambria Math" w:hAnsi="Cambria Math" w:cs="ArialMT"/>
                                        <w:sz w:val="20"/>
                                        <w:szCs w:val="20"/>
                                      </w:rPr>
                                      <m:t>He</m:t>
                                    </m:r>
                                  </m:e>
                                </m:sPre>
                              </m:oMath>
                            </m:oMathPara>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92</m:t>
                                    </m:r>
                                  </m:sub>
                                  <m:sup>
                                    <m:r>
                                      <w:rPr>
                                        <w:rFonts w:ascii="Cambria Math" w:hAnsi="Cambria Math" w:cs="ArialMT"/>
                                        <w:sz w:val="20"/>
                                        <w:szCs w:val="20"/>
                                      </w:rPr>
                                      <m:t>235</m:t>
                                    </m:r>
                                  </m:sup>
                                  <m:e>
                                    <m:r>
                                      <w:rPr>
                                        <w:rFonts w:ascii="Cambria Math" w:hAnsi="Cambria Math" w:cs="ArialMT"/>
                                        <w:sz w:val="20"/>
                                        <w:szCs w:val="20"/>
                                      </w:rPr>
                                      <m:t>U</m:t>
                                    </m:r>
                                  </m:e>
                                </m:sPre>
                              </m:oMath>
                            </m:oMathPara>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38</m:t>
                                    </m:r>
                                  </m:sub>
                                  <m:sup>
                                    <m:r>
                                      <w:rPr>
                                        <w:rFonts w:ascii="Cambria Math" w:hAnsi="Cambria Math" w:cs="ArialMT"/>
                                        <w:sz w:val="20"/>
                                        <w:szCs w:val="20"/>
                                      </w:rPr>
                                      <m:t>94</m:t>
                                    </m:r>
                                  </m:sup>
                                  <m:e>
                                    <m:r>
                                      <w:rPr>
                                        <w:rFonts w:ascii="Cambria Math" w:hAnsi="Cambria Math" w:cs="ArialMT"/>
                                        <w:sz w:val="20"/>
                                        <w:szCs w:val="20"/>
                                      </w:rPr>
                                      <m:t>Sr</m:t>
                                    </m:r>
                                  </m:e>
                                </m:sPre>
                              </m:oMath>
                            </m:oMathPara>
                          </w:p>
                        </w:tc>
                        <w:tc>
                          <w:tcPr>
                            <w:tcW w:w="0" w:type="auto"/>
                            <w:vAlign w:val="center"/>
                          </w:tcPr>
                          <w:p w:rsidR="00B87C51" w:rsidRPr="00B87C51" w:rsidRDefault="00A40243" w:rsidP="00167E20">
                            <w:pPr>
                              <w:jc w:val="center"/>
                              <w:rPr>
                                <w:rFonts w:cs="ArialMT"/>
                                <w:sz w:val="20"/>
                                <w:szCs w:val="20"/>
                              </w:rPr>
                            </w:pPr>
                            <m:oMathPara>
                              <m:oMath>
                                <m:sPre>
                                  <m:sPrePr>
                                    <m:ctrlPr>
                                      <w:rPr>
                                        <w:rFonts w:ascii="Cambria Math" w:hAnsi="Cambria Math" w:cs="ArialMT"/>
                                        <w:i/>
                                        <w:sz w:val="20"/>
                                        <w:szCs w:val="20"/>
                                      </w:rPr>
                                    </m:ctrlPr>
                                  </m:sPrePr>
                                  <m:sub>
                                    <m:r>
                                      <w:rPr>
                                        <w:rFonts w:ascii="Cambria Math" w:hAnsi="Cambria Math" w:cs="ArialMT"/>
                                        <w:sz w:val="20"/>
                                        <w:szCs w:val="20"/>
                                      </w:rPr>
                                      <m:t>54</m:t>
                                    </m:r>
                                  </m:sub>
                                  <m:sup>
                                    <m:r>
                                      <w:rPr>
                                        <w:rFonts w:ascii="Cambria Math" w:hAnsi="Cambria Math" w:cs="ArialMT"/>
                                        <w:sz w:val="20"/>
                                        <w:szCs w:val="20"/>
                                      </w:rPr>
                                      <m:t>140</m:t>
                                    </m:r>
                                  </m:sup>
                                  <m:e>
                                    <m:r>
                                      <w:rPr>
                                        <w:rFonts w:ascii="Cambria Math" w:hAnsi="Cambria Math" w:cs="ArialMT"/>
                                        <w:sz w:val="20"/>
                                        <w:szCs w:val="20"/>
                                      </w:rPr>
                                      <m:t>Xe</m:t>
                                    </m:r>
                                  </m:e>
                                </m:sPre>
                              </m:oMath>
                            </m:oMathPara>
                          </w:p>
                        </w:tc>
                      </w:tr>
                      <w:tr w:rsidR="00B87C51" w:rsidRPr="00B87C51" w:rsidTr="00167E20">
                        <w:tc>
                          <w:tcPr>
                            <w:tcW w:w="993" w:type="dxa"/>
                            <w:vAlign w:val="center"/>
                          </w:tcPr>
                          <w:p w:rsidR="00B87C51" w:rsidRPr="00B87C51" w:rsidRDefault="00B87C51" w:rsidP="00167E20">
                            <w:pPr>
                              <w:jc w:val="center"/>
                              <w:rPr>
                                <w:rFonts w:cs="ArialMT"/>
                                <w:sz w:val="20"/>
                                <w:szCs w:val="20"/>
                              </w:rPr>
                            </w:pPr>
                            <w:r w:rsidRPr="00B87C51">
                              <w:rPr>
                                <w:rFonts w:cs="ArialMT"/>
                                <w:sz w:val="20"/>
                                <w:szCs w:val="20"/>
                              </w:rPr>
                              <w:t>Masse en u</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1,00866</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2,01355</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3,01550</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4,00150</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235,0439</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93,9154</w:t>
                            </w:r>
                          </w:p>
                        </w:tc>
                        <w:tc>
                          <w:tcPr>
                            <w:tcW w:w="0" w:type="auto"/>
                            <w:vAlign w:val="center"/>
                          </w:tcPr>
                          <w:p w:rsidR="00B87C51" w:rsidRPr="00B87C51" w:rsidRDefault="00B87C51" w:rsidP="00167E20">
                            <w:pPr>
                              <w:jc w:val="center"/>
                              <w:rPr>
                                <w:rFonts w:cs="ArialMT"/>
                                <w:sz w:val="20"/>
                                <w:szCs w:val="20"/>
                              </w:rPr>
                            </w:pPr>
                            <w:r w:rsidRPr="00B87C51">
                              <w:rPr>
                                <w:rFonts w:cs="ArialMT"/>
                                <w:sz w:val="20"/>
                                <w:szCs w:val="20"/>
                              </w:rPr>
                              <w:t>139,9252</w:t>
                            </w:r>
                          </w:p>
                        </w:tc>
                      </w:tr>
                    </w:tbl>
                    <w:p w:rsidR="00B87C51" w:rsidRDefault="00B87C51"/>
                  </w:txbxContent>
                </v:textbox>
              </v:shape>
            </w:pict>
          </mc:Fallback>
        </mc:AlternateContent>
      </w:r>
      <w:r w:rsidR="00B11F87">
        <w:rPr>
          <w:rFonts w:cs="ArialMT"/>
        </w:rPr>
        <w:t xml:space="preserve">L’unité de masse atomique (symbole u) est une unité standard, utilisée pour mesurer la masse des atomes et des molécules.  </w:t>
      </w:r>
    </w:p>
    <w:p w:rsidR="00717F03" w:rsidRDefault="00B11F87" w:rsidP="00602B0D">
      <w:pPr>
        <w:ind w:right="7370"/>
        <w:rPr>
          <w:rFonts w:cs="ArialMT"/>
        </w:rPr>
      </w:pPr>
      <w:r>
        <w:rPr>
          <w:rFonts w:cs="ArialMT"/>
        </w:rPr>
        <w:t>On a :     1 u = 1,66054 × 10</w:t>
      </w:r>
      <w:r w:rsidRPr="00B11F87">
        <w:rPr>
          <w:rFonts w:cs="ArialMT"/>
          <w:vertAlign w:val="superscript"/>
        </w:rPr>
        <w:t>-27</w:t>
      </w:r>
      <w:r>
        <w:rPr>
          <w:rFonts w:cs="ArialMT"/>
        </w:rPr>
        <w:t xml:space="preserve"> kg</w:t>
      </w:r>
    </w:p>
    <w:p w:rsidR="00717F03" w:rsidRPr="00717F03" w:rsidRDefault="00717F03" w:rsidP="00717F03">
      <w:pPr>
        <w:spacing w:before="60" w:line="240" w:lineRule="auto"/>
        <w:jc w:val="right"/>
        <w:rPr>
          <w:rFonts w:eastAsiaTheme="minorEastAsia" w:cs="ArialMT"/>
          <w:noProof/>
          <w:sz w:val="20"/>
          <w:szCs w:val="20"/>
          <w:lang w:eastAsia="fr-FR"/>
        </w:rPr>
      </w:pPr>
      <w:r>
        <w:rPr>
          <w:sz w:val="20"/>
          <w:szCs w:val="20"/>
        </w:rPr>
        <w:t xml:space="preserve">Inspiré de : </w:t>
      </w:r>
      <w:r w:rsidRPr="00717F03">
        <w:rPr>
          <w:sz w:val="20"/>
          <w:szCs w:val="20"/>
        </w:rPr>
        <w:t>www.eduscol.education.fr</w:t>
      </w:r>
    </w:p>
    <w:p w:rsidR="00B87C51" w:rsidRPr="00717F03" w:rsidRDefault="00B87C51" w:rsidP="00717F03">
      <w:pPr>
        <w:rPr>
          <w:rFonts w:cs="ArialMT"/>
        </w:rPr>
      </w:pPr>
    </w:p>
    <w:sectPr w:rsidR="00B87C51" w:rsidRPr="00717F03" w:rsidSect="00983AB9">
      <w:headerReference w:type="default" r:id="rId10"/>
      <w:pgSz w:w="11906" w:h="16838"/>
      <w:pgMar w:top="284" w:right="566" w:bottom="142"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43" w:rsidRDefault="00A40243" w:rsidP="0081162C">
      <w:pPr>
        <w:spacing w:line="240" w:lineRule="auto"/>
      </w:pPr>
      <w:r>
        <w:separator/>
      </w:r>
    </w:p>
  </w:endnote>
  <w:endnote w:type="continuationSeparator" w:id="0">
    <w:p w:rsidR="00A40243" w:rsidRDefault="00A40243" w:rsidP="00811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BoldTwo">
    <w:panose1 w:val="00000000000000000000"/>
    <w:charset w:val="00"/>
    <w:family w:val="swiss"/>
    <w:notTrueType/>
    <w:pitch w:val="default"/>
    <w:sig w:usb0="00000003"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Trade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43" w:rsidRDefault="00A40243" w:rsidP="0081162C">
      <w:pPr>
        <w:spacing w:line="240" w:lineRule="auto"/>
      </w:pPr>
      <w:r>
        <w:separator/>
      </w:r>
    </w:p>
  </w:footnote>
  <w:footnote w:type="continuationSeparator" w:id="0">
    <w:p w:rsidR="00A40243" w:rsidRDefault="00A40243" w:rsidP="008116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2C" w:rsidRPr="0081162C" w:rsidRDefault="0081162C" w:rsidP="0081162C">
    <w:pPr>
      <w:pStyle w:val="En-tte"/>
      <w:tabs>
        <w:tab w:val="clear" w:pos="9072"/>
        <w:tab w:val="right" w:pos="9639"/>
      </w:tabs>
      <w:ind w:left="-142" w:right="-567"/>
      <w:jc w:val="left"/>
      <w:rPr>
        <w:smallCaps/>
        <w:sz w:val="20"/>
      </w:rPr>
    </w:pPr>
    <w:r w:rsidRPr="000423B7">
      <w:rPr>
        <w:smallCaps/>
        <w:sz w:val="20"/>
      </w:rPr>
      <w:t>1</w:t>
    </w:r>
    <w:r w:rsidRPr="00FB30D2">
      <w:rPr>
        <w:smallCaps/>
        <w:sz w:val="20"/>
        <w:vertAlign w:val="superscript"/>
      </w:rPr>
      <w:t>ere</w:t>
    </w:r>
    <w:r w:rsidRPr="000423B7">
      <w:rPr>
        <w:smallCaps/>
        <w:sz w:val="20"/>
      </w:rPr>
      <w:t xml:space="preserve"> S                                </w:t>
    </w:r>
    <w:r>
      <w:rPr>
        <w:smallCaps/>
        <w:sz w:val="20"/>
      </w:rPr>
      <w:t xml:space="preserve">                  </w:t>
    </w:r>
    <w:r>
      <w:rPr>
        <w:smallCaps/>
        <w:sz w:val="20"/>
      </w:rPr>
      <w:tab/>
      <w:t xml:space="preserve">                                      </w:t>
    </w:r>
    <w:r w:rsidR="00FB30D2">
      <w:rPr>
        <w:smallCaps/>
        <w:sz w:val="20"/>
      </w:rPr>
      <w:t xml:space="preserve">             </w:t>
    </w:r>
    <w:proofErr w:type="spellStart"/>
    <w:r w:rsidRPr="000423B7">
      <w:rPr>
        <w:smallCaps/>
        <w:sz w:val="20"/>
      </w:rPr>
      <w:t>Chap</w:t>
    </w:r>
    <w:proofErr w:type="spellEnd"/>
    <w:r w:rsidRPr="000423B7">
      <w:rPr>
        <w:smallCaps/>
        <w:sz w:val="20"/>
      </w:rPr>
      <w:t> </w:t>
    </w:r>
    <w:r>
      <w:rPr>
        <w:smallCaps/>
        <w:sz w:val="20"/>
      </w:rPr>
      <w:t>2 : radioactivité</w:t>
    </w:r>
    <w:r w:rsidRPr="000423B7">
      <w:rPr>
        <w:smallCaps/>
        <w:sz w:val="20"/>
      </w:rPr>
      <w:t xml:space="preserve">           </w:t>
    </w:r>
    <w:r>
      <w:rPr>
        <w:smallCaps/>
        <w:sz w:val="20"/>
      </w:rPr>
      <w:t xml:space="preserve">   </w:t>
    </w:r>
    <w:r w:rsidR="00FB30D2">
      <w:rPr>
        <w:smallCaps/>
        <w:sz w:val="20"/>
      </w:rPr>
      <w:t xml:space="preserve">       </w:t>
    </w:r>
    <w:r>
      <w:rPr>
        <w:smallCaps/>
        <w:sz w:val="20"/>
      </w:rPr>
      <w:t xml:space="preserve">                                                              comprendre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16CF"/>
    <w:multiLevelType w:val="hybridMultilevel"/>
    <w:tmpl w:val="FDAAE660"/>
    <w:lvl w:ilvl="0" w:tplc="AFAA857A">
      <w:numFmt w:val="bullet"/>
      <w:lvlText w:val="-"/>
      <w:lvlJc w:val="left"/>
      <w:pPr>
        <w:ind w:left="720" w:hanging="360"/>
      </w:pPr>
      <w:rPr>
        <w:rFonts w:ascii="Garamond" w:eastAsia="SymbolMT" w:hAnsi="Garamond" w:cs="Symbo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C432B2"/>
    <w:multiLevelType w:val="hybridMultilevel"/>
    <w:tmpl w:val="DF789DF2"/>
    <w:lvl w:ilvl="0" w:tplc="A8CE508E">
      <w:numFmt w:val="bullet"/>
      <w:lvlText w:val="-"/>
      <w:lvlJc w:val="left"/>
      <w:pPr>
        <w:ind w:left="720" w:hanging="360"/>
      </w:pPr>
      <w:rPr>
        <w:rFonts w:ascii="Garamond" w:eastAsiaTheme="minorHAnsi" w:hAnsi="Garamond"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F6"/>
    <w:rsid w:val="000209BC"/>
    <w:rsid w:val="00051DF8"/>
    <w:rsid w:val="00057C46"/>
    <w:rsid w:val="000707BD"/>
    <w:rsid w:val="0016211E"/>
    <w:rsid w:val="0016326E"/>
    <w:rsid w:val="001724F6"/>
    <w:rsid w:val="00185CA9"/>
    <w:rsid w:val="001A3B6F"/>
    <w:rsid w:val="001A79B8"/>
    <w:rsid w:val="001F64F2"/>
    <w:rsid w:val="00227A33"/>
    <w:rsid w:val="002347EE"/>
    <w:rsid w:val="002408C6"/>
    <w:rsid w:val="0029730E"/>
    <w:rsid w:val="002C61A7"/>
    <w:rsid w:val="002D5AA8"/>
    <w:rsid w:val="00322BB6"/>
    <w:rsid w:val="00355B82"/>
    <w:rsid w:val="00401A84"/>
    <w:rsid w:val="0040663B"/>
    <w:rsid w:val="004C46A3"/>
    <w:rsid w:val="005421CC"/>
    <w:rsid w:val="00556F7D"/>
    <w:rsid w:val="00590FC7"/>
    <w:rsid w:val="005C5C65"/>
    <w:rsid w:val="00602B0D"/>
    <w:rsid w:val="006055FD"/>
    <w:rsid w:val="00667707"/>
    <w:rsid w:val="006C4D63"/>
    <w:rsid w:val="00717F03"/>
    <w:rsid w:val="007945E8"/>
    <w:rsid w:val="007B2766"/>
    <w:rsid w:val="007F092D"/>
    <w:rsid w:val="0080534C"/>
    <w:rsid w:val="0081162C"/>
    <w:rsid w:val="00811C87"/>
    <w:rsid w:val="0088417C"/>
    <w:rsid w:val="008F3CC2"/>
    <w:rsid w:val="00907A4B"/>
    <w:rsid w:val="0092718D"/>
    <w:rsid w:val="00955C8C"/>
    <w:rsid w:val="00983AB9"/>
    <w:rsid w:val="009C5985"/>
    <w:rsid w:val="00A13967"/>
    <w:rsid w:val="00A22F78"/>
    <w:rsid w:val="00A40243"/>
    <w:rsid w:val="00A83882"/>
    <w:rsid w:val="00A97746"/>
    <w:rsid w:val="00AC04E7"/>
    <w:rsid w:val="00AE385A"/>
    <w:rsid w:val="00B11F87"/>
    <w:rsid w:val="00B21A40"/>
    <w:rsid w:val="00B8349C"/>
    <w:rsid w:val="00B87C51"/>
    <w:rsid w:val="00B90DC9"/>
    <w:rsid w:val="00B9103E"/>
    <w:rsid w:val="00B970BF"/>
    <w:rsid w:val="00BB2843"/>
    <w:rsid w:val="00C34E13"/>
    <w:rsid w:val="00CF5CEB"/>
    <w:rsid w:val="00D2754E"/>
    <w:rsid w:val="00D31C08"/>
    <w:rsid w:val="00D36751"/>
    <w:rsid w:val="00D616E7"/>
    <w:rsid w:val="00D66C06"/>
    <w:rsid w:val="00D73E93"/>
    <w:rsid w:val="00D956B5"/>
    <w:rsid w:val="00DA3638"/>
    <w:rsid w:val="00DE6DC4"/>
    <w:rsid w:val="00E549CB"/>
    <w:rsid w:val="00E638E0"/>
    <w:rsid w:val="00E815C3"/>
    <w:rsid w:val="00F1684E"/>
    <w:rsid w:val="00F61B6B"/>
    <w:rsid w:val="00F65654"/>
    <w:rsid w:val="00F71F1D"/>
    <w:rsid w:val="00F72077"/>
    <w:rsid w:val="00F94020"/>
    <w:rsid w:val="00FA03AD"/>
    <w:rsid w:val="00FB30D2"/>
    <w:rsid w:val="00FC6F80"/>
    <w:rsid w:val="00FC7379"/>
    <w:rsid w:val="00FF4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F6"/>
    <w:rPr>
      <w:rFonts w:ascii="Garamond" w:hAnsi="Garamon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162C"/>
    <w:pPr>
      <w:tabs>
        <w:tab w:val="center" w:pos="4536"/>
        <w:tab w:val="right" w:pos="9072"/>
      </w:tabs>
      <w:spacing w:line="240" w:lineRule="auto"/>
    </w:pPr>
  </w:style>
  <w:style w:type="character" w:customStyle="1" w:styleId="En-tteCar">
    <w:name w:val="En-tête Car"/>
    <w:basedOn w:val="Policepardfaut"/>
    <w:link w:val="En-tte"/>
    <w:uiPriority w:val="99"/>
    <w:rsid w:val="0081162C"/>
    <w:rPr>
      <w:rFonts w:ascii="Garamond" w:hAnsi="Garamond"/>
    </w:rPr>
  </w:style>
  <w:style w:type="paragraph" w:styleId="Pieddepage">
    <w:name w:val="footer"/>
    <w:basedOn w:val="Normal"/>
    <w:link w:val="PieddepageCar"/>
    <w:uiPriority w:val="99"/>
    <w:unhideWhenUsed/>
    <w:rsid w:val="0081162C"/>
    <w:pPr>
      <w:tabs>
        <w:tab w:val="center" w:pos="4536"/>
        <w:tab w:val="right" w:pos="9072"/>
      </w:tabs>
      <w:spacing w:line="240" w:lineRule="auto"/>
    </w:pPr>
  </w:style>
  <w:style w:type="character" w:customStyle="1" w:styleId="PieddepageCar">
    <w:name w:val="Pied de page Car"/>
    <w:basedOn w:val="Policepardfaut"/>
    <w:link w:val="Pieddepage"/>
    <w:uiPriority w:val="99"/>
    <w:rsid w:val="0081162C"/>
    <w:rPr>
      <w:rFonts w:ascii="Garamond" w:hAnsi="Garamond"/>
    </w:rPr>
  </w:style>
  <w:style w:type="paragraph" w:styleId="Textedebulles">
    <w:name w:val="Balloon Text"/>
    <w:basedOn w:val="Normal"/>
    <w:link w:val="TextedebullesCar"/>
    <w:uiPriority w:val="99"/>
    <w:semiHidden/>
    <w:unhideWhenUsed/>
    <w:rsid w:val="0081162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62C"/>
    <w:rPr>
      <w:rFonts w:ascii="Tahoma" w:hAnsi="Tahoma" w:cs="Tahoma"/>
      <w:sz w:val="16"/>
      <w:szCs w:val="16"/>
    </w:rPr>
  </w:style>
  <w:style w:type="paragraph" w:styleId="Paragraphedeliste">
    <w:name w:val="List Paragraph"/>
    <w:basedOn w:val="Normal"/>
    <w:uiPriority w:val="34"/>
    <w:qFormat/>
    <w:rsid w:val="00DA3638"/>
    <w:pPr>
      <w:ind w:left="720"/>
      <w:contextualSpacing/>
    </w:pPr>
  </w:style>
  <w:style w:type="character" w:styleId="Textedelespacerserv">
    <w:name w:val="Placeholder Text"/>
    <w:basedOn w:val="Policepardfaut"/>
    <w:uiPriority w:val="99"/>
    <w:semiHidden/>
    <w:rsid w:val="00B970BF"/>
    <w:rPr>
      <w:color w:val="808080"/>
    </w:rPr>
  </w:style>
  <w:style w:type="table" w:styleId="Grilledutableau">
    <w:name w:val="Table Grid"/>
    <w:basedOn w:val="TableauNormal"/>
    <w:uiPriority w:val="59"/>
    <w:rsid w:val="00B87C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367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F6"/>
    <w:rPr>
      <w:rFonts w:ascii="Garamond" w:hAnsi="Garamon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162C"/>
    <w:pPr>
      <w:tabs>
        <w:tab w:val="center" w:pos="4536"/>
        <w:tab w:val="right" w:pos="9072"/>
      </w:tabs>
      <w:spacing w:line="240" w:lineRule="auto"/>
    </w:pPr>
  </w:style>
  <w:style w:type="character" w:customStyle="1" w:styleId="En-tteCar">
    <w:name w:val="En-tête Car"/>
    <w:basedOn w:val="Policepardfaut"/>
    <w:link w:val="En-tte"/>
    <w:uiPriority w:val="99"/>
    <w:rsid w:val="0081162C"/>
    <w:rPr>
      <w:rFonts w:ascii="Garamond" w:hAnsi="Garamond"/>
    </w:rPr>
  </w:style>
  <w:style w:type="paragraph" w:styleId="Pieddepage">
    <w:name w:val="footer"/>
    <w:basedOn w:val="Normal"/>
    <w:link w:val="PieddepageCar"/>
    <w:uiPriority w:val="99"/>
    <w:unhideWhenUsed/>
    <w:rsid w:val="0081162C"/>
    <w:pPr>
      <w:tabs>
        <w:tab w:val="center" w:pos="4536"/>
        <w:tab w:val="right" w:pos="9072"/>
      </w:tabs>
      <w:spacing w:line="240" w:lineRule="auto"/>
    </w:pPr>
  </w:style>
  <w:style w:type="character" w:customStyle="1" w:styleId="PieddepageCar">
    <w:name w:val="Pied de page Car"/>
    <w:basedOn w:val="Policepardfaut"/>
    <w:link w:val="Pieddepage"/>
    <w:uiPriority w:val="99"/>
    <w:rsid w:val="0081162C"/>
    <w:rPr>
      <w:rFonts w:ascii="Garamond" w:hAnsi="Garamond"/>
    </w:rPr>
  </w:style>
  <w:style w:type="paragraph" w:styleId="Textedebulles">
    <w:name w:val="Balloon Text"/>
    <w:basedOn w:val="Normal"/>
    <w:link w:val="TextedebullesCar"/>
    <w:uiPriority w:val="99"/>
    <w:semiHidden/>
    <w:unhideWhenUsed/>
    <w:rsid w:val="0081162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62C"/>
    <w:rPr>
      <w:rFonts w:ascii="Tahoma" w:hAnsi="Tahoma" w:cs="Tahoma"/>
      <w:sz w:val="16"/>
      <w:szCs w:val="16"/>
    </w:rPr>
  </w:style>
  <w:style w:type="paragraph" w:styleId="Paragraphedeliste">
    <w:name w:val="List Paragraph"/>
    <w:basedOn w:val="Normal"/>
    <w:uiPriority w:val="34"/>
    <w:qFormat/>
    <w:rsid w:val="00DA3638"/>
    <w:pPr>
      <w:ind w:left="720"/>
      <w:contextualSpacing/>
    </w:pPr>
  </w:style>
  <w:style w:type="character" w:styleId="Textedelespacerserv">
    <w:name w:val="Placeholder Text"/>
    <w:basedOn w:val="Policepardfaut"/>
    <w:uiPriority w:val="99"/>
    <w:semiHidden/>
    <w:rsid w:val="00B970BF"/>
    <w:rPr>
      <w:color w:val="808080"/>
    </w:rPr>
  </w:style>
  <w:style w:type="table" w:styleId="Grilledutableau">
    <w:name w:val="Table Grid"/>
    <w:basedOn w:val="TableauNormal"/>
    <w:uiPriority w:val="59"/>
    <w:rsid w:val="00B87C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36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gouv.fr/%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683</Words>
  <Characters>3759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ET</cp:lastModifiedBy>
  <cp:revision>18</cp:revision>
  <cp:lastPrinted>2013-01-31T21:42:00Z</cp:lastPrinted>
  <dcterms:created xsi:type="dcterms:W3CDTF">2013-01-31T21:02:00Z</dcterms:created>
  <dcterms:modified xsi:type="dcterms:W3CDTF">2013-03-27T09:18:00Z</dcterms:modified>
</cp:coreProperties>
</file>