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F6478" w:rsidRDefault="00D159E7">
      <w:pPr>
        <w:pStyle w:val="LO-normal"/>
        <w:widowControl/>
        <w:pBdr>
          <w:top w:val="single" w:sz="24" w:space="1" w:color="9966FF"/>
          <w:left w:val="single" w:sz="24" w:space="0" w:color="9966FF"/>
          <w:bottom w:val="single" w:sz="24" w:space="1" w:color="9966FF"/>
          <w:right w:val="single" w:sz="24" w:space="4" w:color="9966FF"/>
        </w:pBdr>
        <w:shd w:val="clear" w:color="auto" w:fill="CCECFF"/>
        <w:spacing w:after="160" w:line="259" w:lineRule="auto"/>
        <w:ind w:right="54"/>
        <w:jc w:val="center"/>
        <w:rPr>
          <w:rFonts w:asciiTheme="minorHAnsi" w:eastAsia="Calibri" w:hAnsiTheme="minorHAnsi" w:cstheme="minorHAnsi"/>
          <w:b/>
          <w:color w:val="0000CC"/>
          <w:sz w:val="36"/>
          <w:szCs w:val="36"/>
        </w:rPr>
      </w:pPr>
      <w:r>
        <w:rPr>
          <w:rFonts w:asciiTheme="minorHAnsi" w:hAnsiTheme="minorHAnsi" w:cstheme="minorHAnsi"/>
          <w:b/>
          <w:color w:val="0000CC"/>
          <w:sz w:val="36"/>
          <w:szCs w:val="36"/>
        </w:rPr>
        <w:t xml:space="preserve">FICHE de </w:t>
      </w:r>
      <w:r>
        <w:rPr>
          <w:rFonts w:asciiTheme="minorHAnsi" w:hAnsiTheme="minorHAnsi" w:cstheme="minorHAnsi"/>
          <w:b/>
          <w:bCs/>
          <w:color w:val="0000CC"/>
          <w:sz w:val="36"/>
          <w:szCs w:val="36"/>
        </w:rPr>
        <w:t>PRÉSENTATION d’activités</w:t>
      </w:r>
    </w:p>
    <w:p w:rsidR="00BF6478" w:rsidRDefault="00BF6478">
      <w:pPr>
        <w:jc w:val="center"/>
        <w:rPr>
          <w:rFonts w:asciiTheme="minorHAnsi" w:hAnsiTheme="minorHAnsi" w:cstheme="minorHAnsi"/>
          <w:b/>
          <w:i/>
          <w:sz w:val="22"/>
        </w:rPr>
      </w:pPr>
    </w:p>
    <w:tbl>
      <w:tblPr>
        <w:tblW w:w="9350" w:type="dxa"/>
        <w:tblInd w:w="70" w:type="dxa"/>
        <w:tblBorders>
          <w:top w:val="single" w:sz="12" w:space="0" w:color="9966FF"/>
          <w:left w:val="single" w:sz="12" w:space="0" w:color="9966FF"/>
          <w:bottom w:val="single" w:sz="12" w:space="0" w:color="9966FF"/>
          <w:right w:val="single" w:sz="12" w:space="0" w:color="9966FF"/>
          <w:insideH w:val="single" w:sz="12" w:space="0" w:color="9966FF"/>
          <w:insideV w:val="single" w:sz="12" w:space="0" w:color="9966FF"/>
        </w:tblBorders>
        <w:tblCellMar>
          <w:left w:w="55" w:type="dxa"/>
          <w:right w:w="70" w:type="dxa"/>
        </w:tblCellMar>
        <w:tblLook w:val="0000" w:firstRow="0" w:lastRow="0" w:firstColumn="0" w:lastColumn="0" w:noHBand="0" w:noVBand="0"/>
      </w:tblPr>
      <w:tblGrid>
        <w:gridCol w:w="1559"/>
        <w:gridCol w:w="3898"/>
        <w:gridCol w:w="3893"/>
      </w:tblGrid>
      <w:tr w:rsidR="00BF6478">
        <w:trPr>
          <w:trHeight w:val="373"/>
        </w:trPr>
        <w:tc>
          <w:tcPr>
            <w:tcW w:w="1559" w:type="dxa"/>
            <w:tcBorders>
              <w:top w:val="single" w:sz="12" w:space="0" w:color="9966FF"/>
              <w:left w:val="single" w:sz="12" w:space="0" w:color="9966FF"/>
              <w:bottom w:val="single" w:sz="12" w:space="0" w:color="9966FF"/>
              <w:right w:val="single" w:sz="12" w:space="0" w:color="9966FF"/>
            </w:tcBorders>
            <w:shd w:val="clear" w:color="auto" w:fill="CCECFF"/>
            <w:tcMar>
              <w:left w:w="55" w:type="dxa"/>
            </w:tcMar>
            <w:vAlign w:val="center"/>
          </w:tcPr>
          <w:p w:rsidR="00BF6478" w:rsidRDefault="00D159E7">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 xml:space="preserve">Niveau </w:t>
            </w:r>
          </w:p>
        </w:tc>
        <w:tc>
          <w:tcPr>
            <w:tcW w:w="7791" w:type="dxa"/>
            <w:gridSpan w:val="2"/>
            <w:tcBorders>
              <w:top w:val="single" w:sz="12" w:space="0" w:color="9966FF"/>
              <w:left w:val="single" w:sz="12" w:space="0" w:color="9966FF"/>
              <w:bottom w:val="single" w:sz="12" w:space="0" w:color="9966FF"/>
              <w:right w:val="single" w:sz="12" w:space="0" w:color="9966FF"/>
            </w:tcBorders>
            <w:shd w:val="clear" w:color="auto" w:fill="auto"/>
            <w:tcMar>
              <w:left w:w="55" w:type="dxa"/>
            </w:tcMar>
            <w:vAlign w:val="center"/>
          </w:tcPr>
          <w:p w:rsidR="00BF6478" w:rsidRDefault="00D159E7">
            <w:pPr>
              <w:jc w:val="center"/>
              <w:rPr>
                <w:rFonts w:asciiTheme="minorHAnsi" w:hAnsiTheme="minorHAnsi" w:cstheme="minorHAnsi"/>
                <w:b/>
                <w:i/>
                <w:color w:val="0000CC"/>
                <w:sz w:val="40"/>
                <w:szCs w:val="40"/>
              </w:rPr>
            </w:pPr>
            <w:r>
              <w:rPr>
                <w:rFonts w:ascii="Calibri" w:hAnsi="Calibri" w:cstheme="minorHAnsi"/>
                <w:b/>
                <w:i/>
                <w:color w:val="0000CC"/>
                <w:sz w:val="40"/>
                <w:szCs w:val="40"/>
              </w:rPr>
              <w:t>Première ES</w:t>
            </w:r>
          </w:p>
        </w:tc>
      </w:tr>
      <w:tr w:rsidR="00BF6478">
        <w:trPr>
          <w:trHeight w:val="373"/>
        </w:trPr>
        <w:tc>
          <w:tcPr>
            <w:tcW w:w="1559" w:type="dxa"/>
            <w:tcBorders>
              <w:top w:val="single" w:sz="12" w:space="0" w:color="9966FF"/>
              <w:left w:val="single" w:sz="12" w:space="0" w:color="9966FF"/>
              <w:bottom w:val="single" w:sz="12" w:space="0" w:color="9966FF"/>
              <w:right w:val="single" w:sz="12" w:space="0" w:color="9966FF"/>
            </w:tcBorders>
            <w:shd w:val="clear" w:color="auto" w:fill="CCECFF"/>
            <w:tcMar>
              <w:left w:w="55" w:type="dxa"/>
            </w:tcMar>
            <w:vAlign w:val="center"/>
          </w:tcPr>
          <w:p w:rsidR="00BF6478" w:rsidRDefault="00D159E7">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Séquence</w:t>
            </w:r>
          </w:p>
        </w:tc>
        <w:tc>
          <w:tcPr>
            <w:tcW w:w="7791" w:type="dxa"/>
            <w:gridSpan w:val="2"/>
            <w:tcBorders>
              <w:top w:val="single" w:sz="12" w:space="0" w:color="9966FF"/>
              <w:left w:val="single" w:sz="12" w:space="0" w:color="9966FF"/>
              <w:bottom w:val="single" w:sz="12" w:space="0" w:color="9966FF"/>
              <w:right w:val="single" w:sz="12" w:space="0" w:color="9966FF"/>
            </w:tcBorders>
            <w:shd w:val="clear" w:color="auto" w:fill="auto"/>
            <w:tcMar>
              <w:left w:w="55" w:type="dxa"/>
            </w:tcMar>
          </w:tcPr>
          <w:p w:rsidR="00BF6478" w:rsidRDefault="00D159E7">
            <w:pPr>
              <w:pStyle w:val="Pieddepage"/>
              <w:snapToGrid w:val="0"/>
              <w:spacing w:before="100"/>
              <w:jc w:val="center"/>
              <w:rPr>
                <w:rFonts w:asciiTheme="minorHAnsi" w:hAnsiTheme="minorHAnsi" w:cstheme="minorHAnsi"/>
                <w:b/>
                <w:i/>
                <w:color w:val="0000CC"/>
                <w:sz w:val="24"/>
                <w:szCs w:val="24"/>
              </w:rPr>
            </w:pPr>
            <w:r>
              <w:rPr>
                <w:rFonts w:ascii="Calibri" w:hAnsi="Calibri" w:cstheme="minorHAnsi"/>
                <w:b/>
                <w:i/>
                <w:color w:val="0000CC"/>
                <w:sz w:val="24"/>
                <w:szCs w:val="24"/>
              </w:rPr>
              <w:t>Son et musique, porteurs d'information</w:t>
            </w:r>
          </w:p>
          <w:p w:rsidR="00BF6478" w:rsidRDefault="00D159E7">
            <w:pPr>
              <w:pStyle w:val="Pieddepage"/>
              <w:snapToGrid w:val="0"/>
              <w:spacing w:before="100"/>
              <w:jc w:val="center"/>
              <w:rPr>
                <w:rFonts w:asciiTheme="minorHAnsi" w:hAnsiTheme="minorHAnsi" w:cstheme="minorHAnsi"/>
                <w:b/>
                <w:i/>
                <w:color w:val="0000CC"/>
                <w:sz w:val="24"/>
                <w:szCs w:val="24"/>
              </w:rPr>
            </w:pPr>
            <w:r>
              <w:rPr>
                <w:rFonts w:ascii="Calibri" w:hAnsi="Calibri" w:cstheme="minorHAnsi"/>
                <w:b/>
                <w:i/>
                <w:color w:val="0000CC"/>
                <w:sz w:val="24"/>
                <w:szCs w:val="24"/>
              </w:rPr>
              <w:t>Musique ou l'art de faire entendre les nombres</w:t>
            </w:r>
          </w:p>
        </w:tc>
      </w:tr>
      <w:tr w:rsidR="00BF6478">
        <w:trPr>
          <w:trHeight w:val="373"/>
        </w:trPr>
        <w:tc>
          <w:tcPr>
            <w:tcW w:w="1559" w:type="dxa"/>
            <w:tcBorders>
              <w:top w:val="single" w:sz="12" w:space="0" w:color="9966FF"/>
              <w:left w:val="single" w:sz="12" w:space="0" w:color="9966FF"/>
              <w:bottom w:val="single" w:sz="12" w:space="0" w:color="9966FF"/>
              <w:right w:val="single" w:sz="12" w:space="0" w:color="9966FF"/>
            </w:tcBorders>
            <w:shd w:val="clear" w:color="auto" w:fill="CCECFF"/>
            <w:tcMar>
              <w:left w:w="55" w:type="dxa"/>
            </w:tcMar>
            <w:vAlign w:val="center"/>
          </w:tcPr>
          <w:p w:rsidR="00BF6478" w:rsidRDefault="00D159E7">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Titre de l’activité</w:t>
            </w:r>
          </w:p>
        </w:tc>
        <w:tc>
          <w:tcPr>
            <w:tcW w:w="7791" w:type="dxa"/>
            <w:gridSpan w:val="2"/>
            <w:tcBorders>
              <w:top w:val="single" w:sz="12" w:space="0" w:color="9966FF"/>
              <w:left w:val="single" w:sz="12" w:space="0" w:color="9966FF"/>
              <w:bottom w:val="single" w:sz="12" w:space="0" w:color="9966FF"/>
              <w:right w:val="single" w:sz="12" w:space="0" w:color="9966FF"/>
            </w:tcBorders>
            <w:shd w:val="clear" w:color="auto" w:fill="auto"/>
            <w:tcMar>
              <w:left w:w="55" w:type="dxa"/>
            </w:tcMar>
          </w:tcPr>
          <w:p w:rsidR="00BF6478" w:rsidRDefault="00D159E7">
            <w:pPr>
              <w:pStyle w:val="Pieddepage"/>
              <w:snapToGrid w:val="0"/>
              <w:spacing w:before="100"/>
              <w:jc w:val="center"/>
              <w:rPr>
                <w:rFonts w:asciiTheme="minorHAnsi" w:hAnsiTheme="minorHAnsi" w:cstheme="minorHAnsi"/>
                <w:b/>
                <w:i/>
                <w:color w:val="0000CC"/>
                <w:sz w:val="24"/>
                <w:szCs w:val="24"/>
              </w:rPr>
            </w:pPr>
            <w:r>
              <w:rPr>
                <w:rFonts w:ascii="Calibri" w:hAnsi="Calibri" w:cstheme="minorHAnsi"/>
                <w:b/>
                <w:i/>
                <w:color w:val="0000CC"/>
                <w:sz w:val="24"/>
                <w:szCs w:val="24"/>
              </w:rPr>
              <w:t>Etude de la gamme tempérée</w:t>
            </w:r>
          </w:p>
        </w:tc>
      </w:tr>
      <w:tr w:rsidR="00BF6478">
        <w:trPr>
          <w:trHeight w:val="373"/>
        </w:trPr>
        <w:tc>
          <w:tcPr>
            <w:tcW w:w="1559" w:type="dxa"/>
            <w:tcBorders>
              <w:top w:val="single" w:sz="12" w:space="0" w:color="9966FF"/>
              <w:left w:val="single" w:sz="12" w:space="0" w:color="9966FF"/>
              <w:bottom w:val="single" w:sz="12" w:space="0" w:color="9966FF"/>
              <w:right w:val="single" w:sz="12" w:space="0" w:color="9966FF"/>
            </w:tcBorders>
            <w:shd w:val="clear" w:color="auto" w:fill="CCECFF"/>
            <w:tcMar>
              <w:left w:w="55" w:type="dxa"/>
            </w:tcMar>
            <w:vAlign w:val="center"/>
          </w:tcPr>
          <w:p w:rsidR="00BF6478" w:rsidRDefault="00D159E7">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Type d'activité</w:t>
            </w:r>
          </w:p>
        </w:tc>
        <w:tc>
          <w:tcPr>
            <w:tcW w:w="7791" w:type="dxa"/>
            <w:gridSpan w:val="2"/>
            <w:tcBorders>
              <w:top w:val="single" w:sz="12" w:space="0" w:color="9966FF"/>
              <w:left w:val="single" w:sz="12" w:space="0" w:color="9966FF"/>
              <w:bottom w:val="single" w:sz="12" w:space="0" w:color="9966FF"/>
              <w:right w:val="single" w:sz="12" w:space="0" w:color="9966FF"/>
            </w:tcBorders>
            <w:shd w:val="clear" w:color="auto" w:fill="auto"/>
            <w:tcMar>
              <w:left w:w="55" w:type="dxa"/>
            </w:tcMar>
          </w:tcPr>
          <w:p w:rsidR="00BF6478" w:rsidRDefault="00D159E7">
            <w:pPr>
              <w:pStyle w:val="Pieddepage"/>
              <w:snapToGrid w:val="0"/>
              <w:spacing w:before="100"/>
              <w:jc w:val="center"/>
              <w:rPr>
                <w:rFonts w:asciiTheme="minorHAnsi" w:hAnsiTheme="minorHAnsi" w:cstheme="minorHAnsi"/>
                <w:b/>
                <w:i/>
                <w:color w:val="0000CC"/>
                <w:sz w:val="24"/>
                <w:szCs w:val="24"/>
              </w:rPr>
            </w:pPr>
            <w:r>
              <w:rPr>
                <w:rFonts w:ascii="Calibri" w:hAnsi="Calibri" w:cstheme="minorHAnsi"/>
                <w:b/>
                <w:i/>
                <w:color w:val="0000CC"/>
                <w:sz w:val="24"/>
                <w:szCs w:val="24"/>
              </w:rPr>
              <w:t>Activité documentaire 1h</w:t>
            </w:r>
          </w:p>
        </w:tc>
      </w:tr>
      <w:tr w:rsidR="00BF6478">
        <w:trPr>
          <w:trHeight w:val="373"/>
        </w:trPr>
        <w:tc>
          <w:tcPr>
            <w:tcW w:w="1559" w:type="dxa"/>
            <w:tcBorders>
              <w:top w:val="single" w:sz="12" w:space="0" w:color="9966FF"/>
              <w:left w:val="single" w:sz="12" w:space="0" w:color="9966FF"/>
              <w:bottom w:val="single" w:sz="12" w:space="0" w:color="9966FF"/>
              <w:right w:val="single" w:sz="12" w:space="0" w:color="9966FF"/>
            </w:tcBorders>
            <w:shd w:val="clear" w:color="auto" w:fill="CCECFF"/>
            <w:tcMar>
              <w:left w:w="55" w:type="dxa"/>
            </w:tcMar>
            <w:vAlign w:val="center"/>
          </w:tcPr>
          <w:p w:rsidR="00BF6478" w:rsidRDefault="00D159E7">
            <w:pPr>
              <w:snapToGrid w:val="0"/>
              <w:spacing w:before="120" w:after="120"/>
              <w:rPr>
                <w:rFonts w:asciiTheme="minorHAnsi" w:hAnsiTheme="minorHAnsi" w:cstheme="minorHAnsi"/>
                <w:b/>
                <w:i/>
                <w:color w:val="0000CC"/>
                <w:sz w:val="24"/>
                <w:szCs w:val="24"/>
              </w:rPr>
            </w:pPr>
            <w:r>
              <w:rPr>
                <w:rFonts w:asciiTheme="minorHAnsi" w:hAnsiTheme="minorHAnsi" w:cstheme="minorHAnsi"/>
                <w:b/>
                <w:bCs/>
                <w:i/>
                <w:color w:val="0000CC"/>
                <w:sz w:val="24"/>
                <w:szCs w:val="24"/>
              </w:rPr>
              <w:t>Références au programme</w:t>
            </w:r>
          </w:p>
        </w:tc>
        <w:tc>
          <w:tcPr>
            <w:tcW w:w="3898" w:type="dxa"/>
            <w:tcBorders>
              <w:top w:val="single" w:sz="12" w:space="0" w:color="9966FF"/>
              <w:left w:val="single" w:sz="12" w:space="0" w:color="9966FF"/>
              <w:bottom w:val="single" w:sz="12" w:space="0" w:color="9966FF"/>
              <w:right w:val="single" w:sz="12" w:space="0" w:color="9966FF"/>
            </w:tcBorders>
            <w:shd w:val="clear" w:color="auto" w:fill="auto"/>
            <w:tcMar>
              <w:left w:w="55" w:type="dxa"/>
            </w:tcMar>
          </w:tcPr>
          <w:p w:rsidR="00BF6478" w:rsidRDefault="00D159E7">
            <w:pPr>
              <w:snapToGrid w:val="0"/>
              <w:jc w:val="center"/>
              <w:rPr>
                <w:rFonts w:asciiTheme="minorHAnsi" w:hAnsiTheme="minorHAnsi" w:cstheme="minorHAnsi"/>
                <w:bCs/>
                <w:color w:val="0000CC"/>
                <w:sz w:val="24"/>
                <w:szCs w:val="24"/>
              </w:rPr>
            </w:pPr>
            <w:r>
              <w:rPr>
                <w:rFonts w:asciiTheme="minorHAnsi" w:hAnsiTheme="minorHAnsi" w:cstheme="minorHAnsi"/>
                <w:bCs/>
                <w:color w:val="0000CC"/>
                <w:sz w:val="24"/>
                <w:szCs w:val="24"/>
              </w:rPr>
              <w:t>Notions et contenus</w:t>
            </w:r>
          </w:p>
          <w:p w:rsidR="00BF6478" w:rsidRDefault="00D159E7">
            <w:pPr>
              <w:pStyle w:val="Pieddepage"/>
              <w:snapToGrid w:val="0"/>
              <w:spacing w:before="100"/>
              <w:jc w:val="center"/>
              <w:rPr>
                <w:rFonts w:asciiTheme="minorHAnsi" w:hAnsiTheme="minorHAnsi" w:cstheme="minorHAnsi"/>
                <w:i/>
                <w:color w:val="0000CC"/>
                <w:sz w:val="24"/>
                <w:szCs w:val="24"/>
              </w:rPr>
            </w:pPr>
            <w:r>
              <w:rPr>
                <w:rFonts w:ascii="Calibri" w:hAnsi="Calibri" w:cstheme="minorHAnsi"/>
                <w:i/>
                <w:color w:val="0000CC"/>
                <w:sz w:val="24"/>
                <w:szCs w:val="24"/>
              </w:rPr>
              <w:t>Les intervalles entre deux notes consécutives des gammes dites de Pythagore ne sont pas égaux, ce qui entrave la transposition.</w:t>
            </w:r>
          </w:p>
          <w:p w:rsidR="00BF6478" w:rsidRDefault="00D159E7">
            <w:pPr>
              <w:pStyle w:val="Pieddepage"/>
              <w:snapToGrid w:val="0"/>
              <w:spacing w:before="100"/>
              <w:jc w:val="center"/>
              <w:rPr>
                <w:rFonts w:asciiTheme="minorHAnsi" w:hAnsiTheme="minorHAnsi" w:cstheme="minorHAnsi"/>
                <w:i/>
                <w:color w:val="0000CC"/>
                <w:sz w:val="24"/>
                <w:szCs w:val="24"/>
              </w:rPr>
            </w:pPr>
            <w:r>
              <w:rPr>
                <w:rFonts w:ascii="Calibri" w:hAnsi="Calibri" w:cstheme="minorHAnsi"/>
                <w:i/>
                <w:color w:val="0000CC"/>
                <w:sz w:val="24"/>
                <w:szCs w:val="24"/>
              </w:rPr>
              <w:t>La connaissance des nombres irrationnels a permis, au XVIIe siècle, de construire des gammes à intervalles égaux.</w:t>
            </w:r>
          </w:p>
        </w:tc>
        <w:tc>
          <w:tcPr>
            <w:tcW w:w="3893" w:type="dxa"/>
            <w:tcBorders>
              <w:left w:val="single" w:sz="12" w:space="0" w:color="9966FF"/>
              <w:right w:val="single" w:sz="12" w:space="0" w:color="9966FF"/>
            </w:tcBorders>
            <w:shd w:val="clear" w:color="auto" w:fill="auto"/>
            <w:tcMar>
              <w:left w:w="55" w:type="dxa"/>
            </w:tcMar>
          </w:tcPr>
          <w:p w:rsidR="00BF6478" w:rsidRDefault="00D159E7">
            <w:pPr>
              <w:pStyle w:val="Corpsdetexte31"/>
              <w:spacing w:after="0"/>
              <w:jc w:val="center"/>
              <w:rPr>
                <w:rFonts w:asciiTheme="minorHAnsi" w:hAnsiTheme="minorHAnsi" w:cstheme="minorHAnsi"/>
                <w:bCs/>
                <w:color w:val="0000CC"/>
                <w:sz w:val="24"/>
                <w:szCs w:val="24"/>
              </w:rPr>
            </w:pPr>
            <w:r>
              <w:rPr>
                <w:rFonts w:asciiTheme="minorHAnsi" w:hAnsiTheme="minorHAnsi" w:cstheme="minorHAnsi"/>
                <w:bCs/>
                <w:color w:val="0000CC"/>
                <w:sz w:val="24"/>
                <w:szCs w:val="24"/>
              </w:rPr>
              <w:t>Capacités exigibles</w:t>
            </w:r>
          </w:p>
          <w:p w:rsidR="00BF6478" w:rsidRDefault="00D159E7">
            <w:pPr>
              <w:pStyle w:val="Pieddepage"/>
              <w:snapToGrid w:val="0"/>
              <w:spacing w:before="100"/>
              <w:jc w:val="center"/>
              <w:rPr>
                <w:rFonts w:asciiTheme="minorHAnsi" w:hAnsiTheme="minorHAnsi" w:cstheme="minorHAnsi"/>
                <w:i/>
                <w:color w:val="0000CC"/>
                <w:sz w:val="24"/>
                <w:szCs w:val="24"/>
              </w:rPr>
            </w:pPr>
            <w:r>
              <w:rPr>
                <w:rFonts w:ascii="Calibri" w:hAnsi="Calibri" w:cstheme="minorHAnsi"/>
                <w:i/>
                <w:color w:val="0000CC"/>
                <w:sz w:val="24"/>
                <w:szCs w:val="24"/>
              </w:rPr>
              <w:t>Utiliser la racine douzième de 2 pour partager l’octave en douze intervalles égaux.</w:t>
            </w:r>
          </w:p>
        </w:tc>
      </w:tr>
      <w:tr w:rsidR="00BF6478">
        <w:trPr>
          <w:trHeight w:val="396"/>
        </w:trPr>
        <w:tc>
          <w:tcPr>
            <w:tcW w:w="1559" w:type="dxa"/>
            <w:tcBorders>
              <w:top w:val="single" w:sz="12" w:space="0" w:color="9966FF"/>
              <w:left w:val="single" w:sz="12" w:space="0" w:color="9966FF"/>
              <w:bottom w:val="single" w:sz="12" w:space="0" w:color="9966FF"/>
              <w:right w:val="single" w:sz="12" w:space="0" w:color="9966FF"/>
            </w:tcBorders>
            <w:shd w:val="clear" w:color="auto" w:fill="CCECFF"/>
            <w:tcMar>
              <w:left w:w="55" w:type="dxa"/>
            </w:tcMar>
            <w:vAlign w:val="center"/>
          </w:tcPr>
          <w:p w:rsidR="00BF6478" w:rsidRDefault="00D159E7">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 xml:space="preserve">Compétences mobilisées </w:t>
            </w:r>
          </w:p>
        </w:tc>
        <w:tc>
          <w:tcPr>
            <w:tcW w:w="7791" w:type="dxa"/>
            <w:gridSpan w:val="2"/>
            <w:tcBorders>
              <w:top w:val="single" w:sz="12" w:space="0" w:color="9966FF"/>
              <w:left w:val="single" w:sz="12" w:space="0" w:color="9966FF"/>
              <w:bottom w:val="single" w:sz="12" w:space="0" w:color="9966FF"/>
              <w:right w:val="single" w:sz="12" w:space="0" w:color="9966FF"/>
            </w:tcBorders>
            <w:shd w:val="clear" w:color="auto" w:fill="auto"/>
            <w:tcMar>
              <w:left w:w="55" w:type="dxa"/>
            </w:tcMar>
            <w:vAlign w:val="center"/>
          </w:tcPr>
          <w:p w:rsidR="00BF6478" w:rsidRDefault="00D159E7">
            <w:pPr>
              <w:pStyle w:val="Pieddepage"/>
              <w:numPr>
                <w:ilvl w:val="0"/>
                <w:numId w:val="3"/>
              </w:numPr>
              <w:snapToGrid w:val="0"/>
              <w:spacing w:line="276" w:lineRule="auto"/>
              <w:jc w:val="left"/>
            </w:pPr>
            <w:r>
              <w:rPr>
                <w:rFonts w:asciiTheme="minorHAnsi" w:hAnsiTheme="minorHAnsi" w:cstheme="minorHAnsi"/>
                <w:color w:val="0000CC"/>
                <w:sz w:val="24"/>
                <w:szCs w:val="24"/>
              </w:rPr>
              <w:t xml:space="preserve">Restituer des connaissances      </w:t>
            </w:r>
            <w:r>
              <w:rPr>
                <w:rFonts w:ascii="Wingdings" w:eastAsia="Wingdings" w:hAnsi="Wingdings" w:cs="Wingdings"/>
                <w:color w:val="0000CC"/>
                <w:sz w:val="24"/>
                <w:szCs w:val="24"/>
              </w:rPr>
              <w:t></w:t>
            </w:r>
            <w:r>
              <w:rPr>
                <w:rFonts w:asciiTheme="minorHAnsi" w:hAnsiTheme="minorHAnsi" w:cstheme="minorHAnsi"/>
                <w:color w:val="0000CC"/>
                <w:sz w:val="24"/>
                <w:szCs w:val="24"/>
              </w:rPr>
              <w:t xml:space="preserve"> S’approprier    </w:t>
            </w:r>
            <w:r>
              <w:rPr>
                <w:rFonts w:ascii="Wingdings" w:eastAsia="Wingdings" w:hAnsi="Wingdings" w:cs="Wingdings"/>
                <w:color w:val="0000CC"/>
                <w:sz w:val="24"/>
                <w:szCs w:val="24"/>
              </w:rPr>
              <w:t></w:t>
            </w:r>
            <w:r>
              <w:rPr>
                <w:rFonts w:asciiTheme="minorHAnsi" w:hAnsiTheme="minorHAnsi" w:cstheme="minorHAnsi"/>
                <w:color w:val="0000CC"/>
                <w:sz w:val="24"/>
                <w:szCs w:val="24"/>
              </w:rPr>
              <w:t xml:space="preserve"> Analyser/raisonner</w:t>
            </w:r>
          </w:p>
          <w:p w:rsidR="00BF6478" w:rsidRDefault="00D159E7">
            <w:pPr>
              <w:pStyle w:val="Pieddepage"/>
              <w:snapToGrid w:val="0"/>
              <w:spacing w:line="276" w:lineRule="auto"/>
              <w:ind w:left="720"/>
              <w:jc w:val="left"/>
            </w:pPr>
            <w:r>
              <w:rPr>
                <w:rFonts w:ascii="Wingdings" w:eastAsia="Wingdings" w:hAnsi="Wingdings" w:cs="Wingdings"/>
                <w:color w:val="0000CC"/>
                <w:sz w:val="24"/>
                <w:szCs w:val="24"/>
              </w:rPr>
              <w:t></w:t>
            </w:r>
            <w:r>
              <w:rPr>
                <w:rFonts w:asciiTheme="minorHAnsi" w:hAnsiTheme="minorHAnsi" w:cstheme="minorHAnsi"/>
                <w:color w:val="0000CC"/>
                <w:sz w:val="24"/>
                <w:szCs w:val="24"/>
              </w:rPr>
              <w:t xml:space="preserve">Réaliser             </w:t>
            </w:r>
            <w:r>
              <w:rPr>
                <w:rFonts w:ascii="Wingdings" w:eastAsia="Wingdings" w:hAnsi="Wingdings" w:cs="Wingdings"/>
                <w:color w:val="0000CC"/>
                <w:sz w:val="24"/>
                <w:szCs w:val="24"/>
              </w:rPr>
              <w:t></w:t>
            </w:r>
            <w:r>
              <w:rPr>
                <w:rFonts w:asciiTheme="minorHAnsi" w:hAnsiTheme="minorHAnsi" w:cstheme="minorHAnsi"/>
                <w:color w:val="0000CC"/>
                <w:sz w:val="24"/>
                <w:szCs w:val="24"/>
              </w:rPr>
              <w:t xml:space="preserve"> Valider                    </w:t>
            </w:r>
            <w:r>
              <w:rPr>
                <w:rFonts w:ascii="Wingdings" w:eastAsia="Wingdings" w:hAnsi="Wingdings" w:cs="Wingdings"/>
                <w:color w:val="0000CC"/>
                <w:sz w:val="24"/>
                <w:szCs w:val="24"/>
              </w:rPr>
              <w:t></w:t>
            </w:r>
            <w:r>
              <w:rPr>
                <w:rFonts w:asciiTheme="minorHAnsi" w:hAnsiTheme="minorHAnsi" w:cstheme="minorHAnsi"/>
                <w:color w:val="0000CC"/>
                <w:sz w:val="24"/>
                <w:szCs w:val="24"/>
              </w:rPr>
              <w:t xml:space="preserve"> Communiquer</w:t>
            </w:r>
          </w:p>
        </w:tc>
      </w:tr>
      <w:tr w:rsidR="00BF6478">
        <w:trPr>
          <w:trHeight w:val="243"/>
        </w:trPr>
        <w:tc>
          <w:tcPr>
            <w:tcW w:w="1559" w:type="dxa"/>
            <w:vMerge w:val="restart"/>
            <w:tcBorders>
              <w:top w:val="single" w:sz="12" w:space="0" w:color="9966FF"/>
              <w:left w:val="single" w:sz="12" w:space="0" w:color="9966FF"/>
              <w:bottom w:val="single" w:sz="12" w:space="0" w:color="9966FF"/>
              <w:right w:val="single" w:sz="12" w:space="0" w:color="9966FF"/>
            </w:tcBorders>
            <w:shd w:val="clear" w:color="auto" w:fill="CCECFF"/>
            <w:tcMar>
              <w:left w:w="55" w:type="dxa"/>
            </w:tcMar>
            <w:vAlign w:val="center"/>
          </w:tcPr>
          <w:p w:rsidR="00BF6478" w:rsidRDefault="00D159E7">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Mise en œuvre</w:t>
            </w:r>
          </w:p>
        </w:tc>
        <w:tc>
          <w:tcPr>
            <w:tcW w:w="7791" w:type="dxa"/>
            <w:gridSpan w:val="2"/>
            <w:tcBorders>
              <w:top w:val="single" w:sz="12" w:space="0" w:color="9966FF"/>
              <w:left w:val="single" w:sz="12" w:space="0" w:color="9966FF"/>
              <w:bottom w:val="single" w:sz="12" w:space="0" w:color="9966FF"/>
              <w:right w:val="single" w:sz="12" w:space="0" w:color="9966FF"/>
            </w:tcBorders>
            <w:shd w:val="clear" w:color="auto" w:fill="auto"/>
            <w:tcMar>
              <w:left w:w="55" w:type="dxa"/>
            </w:tcMar>
          </w:tcPr>
          <w:p w:rsidR="00BF6478" w:rsidRDefault="00D159E7">
            <w:pPr>
              <w:pStyle w:val="Pieddepage"/>
              <w:snapToGrid w:val="0"/>
            </w:pPr>
            <w:proofErr w:type="spellStart"/>
            <w:r>
              <w:rPr>
                <w:rFonts w:asciiTheme="minorHAnsi" w:hAnsiTheme="minorHAnsi" w:cstheme="minorHAnsi"/>
                <w:color w:val="0000CC"/>
                <w:sz w:val="24"/>
                <w:szCs w:val="24"/>
              </w:rPr>
              <w:t>Pré-requis</w:t>
            </w:r>
            <w:proofErr w:type="spellEnd"/>
            <w:r>
              <w:rPr>
                <w:rFonts w:asciiTheme="minorHAnsi" w:hAnsiTheme="minorHAnsi" w:cstheme="minorHAnsi"/>
                <w:color w:val="0000CC"/>
                <w:sz w:val="24"/>
                <w:szCs w:val="24"/>
              </w:rPr>
              <w:t>: fraction, puissance, racine carrée</w:t>
            </w:r>
          </w:p>
        </w:tc>
      </w:tr>
      <w:tr w:rsidR="00BF6478">
        <w:trPr>
          <w:trHeight w:val="241"/>
        </w:trPr>
        <w:tc>
          <w:tcPr>
            <w:tcW w:w="1559" w:type="dxa"/>
            <w:vMerge/>
            <w:tcBorders>
              <w:top w:val="single" w:sz="12" w:space="0" w:color="9966FF"/>
              <w:left w:val="single" w:sz="12" w:space="0" w:color="9966FF"/>
              <w:bottom w:val="single" w:sz="12" w:space="0" w:color="9966FF"/>
              <w:right w:val="single" w:sz="12" w:space="0" w:color="9966FF"/>
            </w:tcBorders>
            <w:shd w:val="clear" w:color="auto" w:fill="CCECFF"/>
            <w:tcMar>
              <w:left w:w="55" w:type="dxa"/>
            </w:tcMar>
            <w:vAlign w:val="center"/>
          </w:tcPr>
          <w:p w:rsidR="00BF6478" w:rsidRDefault="00BF6478">
            <w:pPr>
              <w:snapToGrid w:val="0"/>
              <w:spacing w:before="120" w:after="120"/>
              <w:rPr>
                <w:rFonts w:asciiTheme="minorHAnsi" w:hAnsiTheme="minorHAnsi" w:cstheme="minorHAnsi"/>
                <w:b/>
                <w:i/>
                <w:color w:val="0000CC"/>
                <w:sz w:val="24"/>
                <w:szCs w:val="24"/>
              </w:rPr>
            </w:pPr>
          </w:p>
        </w:tc>
        <w:tc>
          <w:tcPr>
            <w:tcW w:w="7791" w:type="dxa"/>
            <w:gridSpan w:val="2"/>
            <w:tcBorders>
              <w:top w:val="single" w:sz="12" w:space="0" w:color="9966FF"/>
              <w:left w:val="single" w:sz="12" w:space="0" w:color="9966FF"/>
              <w:bottom w:val="single" w:sz="12" w:space="0" w:color="9966FF"/>
              <w:right w:val="single" w:sz="12" w:space="0" w:color="9966FF"/>
            </w:tcBorders>
            <w:shd w:val="clear" w:color="auto" w:fill="auto"/>
            <w:tcMar>
              <w:left w:w="55" w:type="dxa"/>
            </w:tcMar>
          </w:tcPr>
          <w:p w:rsidR="00BF6478" w:rsidRDefault="00D159E7" w:rsidP="00D86034">
            <w:pPr>
              <w:pStyle w:val="Pieddepage"/>
              <w:snapToGrid w:val="0"/>
            </w:pPr>
            <w:r>
              <w:rPr>
                <w:rFonts w:asciiTheme="minorHAnsi" w:hAnsiTheme="minorHAnsi" w:cstheme="minorHAnsi"/>
                <w:color w:val="0000CC"/>
                <w:sz w:val="24"/>
                <w:szCs w:val="24"/>
              </w:rPr>
              <w:t xml:space="preserve">Durée :  </w:t>
            </w:r>
            <w:r w:rsidR="00D86034">
              <w:rPr>
                <w:rFonts w:asciiTheme="minorHAnsi" w:hAnsiTheme="minorHAnsi" w:cstheme="minorHAnsi"/>
                <w:color w:val="0000CC"/>
                <w:sz w:val="24"/>
                <w:szCs w:val="24"/>
              </w:rPr>
              <w:t>1h</w:t>
            </w:r>
            <w:bookmarkStart w:id="0" w:name="_GoBack"/>
            <w:bookmarkEnd w:id="0"/>
          </w:p>
        </w:tc>
      </w:tr>
      <w:tr w:rsidR="00BF6478">
        <w:trPr>
          <w:trHeight w:val="241"/>
        </w:trPr>
        <w:tc>
          <w:tcPr>
            <w:tcW w:w="1559" w:type="dxa"/>
            <w:vMerge/>
            <w:tcBorders>
              <w:top w:val="single" w:sz="12" w:space="0" w:color="9966FF"/>
              <w:left w:val="single" w:sz="12" w:space="0" w:color="9966FF"/>
              <w:bottom w:val="single" w:sz="12" w:space="0" w:color="9966FF"/>
              <w:right w:val="single" w:sz="12" w:space="0" w:color="9966FF"/>
            </w:tcBorders>
            <w:shd w:val="clear" w:color="auto" w:fill="CCECFF"/>
            <w:tcMar>
              <w:left w:w="55" w:type="dxa"/>
            </w:tcMar>
            <w:vAlign w:val="center"/>
          </w:tcPr>
          <w:p w:rsidR="00BF6478" w:rsidRDefault="00BF6478">
            <w:pPr>
              <w:snapToGrid w:val="0"/>
              <w:spacing w:before="120" w:after="120"/>
              <w:rPr>
                <w:rFonts w:asciiTheme="minorHAnsi" w:hAnsiTheme="minorHAnsi" w:cstheme="minorHAnsi"/>
                <w:b/>
                <w:i/>
                <w:color w:val="0000CC"/>
                <w:sz w:val="24"/>
                <w:szCs w:val="24"/>
              </w:rPr>
            </w:pPr>
          </w:p>
        </w:tc>
        <w:tc>
          <w:tcPr>
            <w:tcW w:w="7791" w:type="dxa"/>
            <w:gridSpan w:val="2"/>
            <w:tcBorders>
              <w:top w:val="single" w:sz="12" w:space="0" w:color="9966FF"/>
              <w:left w:val="single" w:sz="12" w:space="0" w:color="9966FF"/>
              <w:bottom w:val="single" w:sz="12" w:space="0" w:color="9966FF"/>
              <w:right w:val="single" w:sz="12" w:space="0" w:color="9966FF"/>
            </w:tcBorders>
            <w:shd w:val="clear" w:color="auto" w:fill="auto"/>
            <w:tcMar>
              <w:left w:w="55" w:type="dxa"/>
            </w:tcMar>
          </w:tcPr>
          <w:p w:rsidR="00BF6478" w:rsidRDefault="00D159E7">
            <w:pPr>
              <w:pStyle w:val="Pieddepage"/>
              <w:snapToGrid w:val="0"/>
            </w:pPr>
            <w:r>
              <w:rPr>
                <w:rFonts w:asciiTheme="minorHAnsi" w:hAnsiTheme="minorHAnsi" w:cstheme="minorHAnsi"/>
                <w:color w:val="0000CC"/>
                <w:sz w:val="24"/>
                <w:szCs w:val="24"/>
              </w:rPr>
              <w:t>Contraintes matérielles </w:t>
            </w:r>
            <w:proofErr w:type="gramStart"/>
            <w:r>
              <w:rPr>
                <w:rFonts w:asciiTheme="minorHAnsi" w:hAnsiTheme="minorHAnsi" w:cstheme="minorHAnsi"/>
                <w:color w:val="0000CC"/>
                <w:sz w:val="24"/>
                <w:szCs w:val="24"/>
              </w:rPr>
              <w:t>:aucune</w:t>
            </w:r>
            <w:proofErr w:type="gramEnd"/>
          </w:p>
        </w:tc>
      </w:tr>
      <w:tr w:rsidR="00BF6478">
        <w:trPr>
          <w:trHeight w:val="850"/>
        </w:trPr>
        <w:tc>
          <w:tcPr>
            <w:tcW w:w="1559" w:type="dxa"/>
            <w:tcBorders>
              <w:top w:val="single" w:sz="12" w:space="0" w:color="9966FF"/>
              <w:left w:val="single" w:sz="12" w:space="0" w:color="9966FF"/>
              <w:bottom w:val="single" w:sz="12" w:space="0" w:color="9966FF"/>
              <w:right w:val="single" w:sz="12" w:space="0" w:color="9966FF"/>
            </w:tcBorders>
            <w:shd w:val="clear" w:color="auto" w:fill="CCECFF"/>
            <w:tcMar>
              <w:left w:w="55" w:type="dxa"/>
            </w:tcMar>
            <w:vAlign w:val="center"/>
          </w:tcPr>
          <w:p w:rsidR="00BF6478" w:rsidRDefault="00D159E7">
            <w:pPr>
              <w:pStyle w:val="Titre1"/>
              <w:numPr>
                <w:ilvl w:val="0"/>
                <w:numId w:val="0"/>
              </w:numPr>
              <w:snapToGrid w:val="0"/>
              <w:rPr>
                <w:rFonts w:asciiTheme="minorHAnsi" w:hAnsiTheme="minorHAnsi" w:cstheme="minorHAnsi"/>
                <w:i/>
                <w:color w:val="0000CC"/>
                <w:sz w:val="24"/>
                <w:szCs w:val="24"/>
              </w:rPr>
            </w:pPr>
            <w:r>
              <w:rPr>
                <w:rFonts w:asciiTheme="minorHAnsi" w:hAnsiTheme="minorHAnsi" w:cstheme="minorHAnsi"/>
                <w:i/>
                <w:color w:val="0000CC"/>
                <w:sz w:val="24"/>
                <w:szCs w:val="24"/>
              </w:rPr>
              <w:t>Liens photos</w:t>
            </w:r>
          </w:p>
        </w:tc>
        <w:tc>
          <w:tcPr>
            <w:tcW w:w="7791" w:type="dxa"/>
            <w:gridSpan w:val="2"/>
            <w:tcBorders>
              <w:top w:val="single" w:sz="12" w:space="0" w:color="9966FF"/>
              <w:left w:val="single" w:sz="12" w:space="0" w:color="9966FF"/>
              <w:bottom w:val="single" w:sz="12" w:space="0" w:color="9966FF"/>
              <w:right w:val="single" w:sz="12" w:space="0" w:color="9966FF"/>
            </w:tcBorders>
            <w:shd w:val="clear" w:color="auto" w:fill="auto"/>
            <w:tcMar>
              <w:left w:w="55" w:type="dxa"/>
            </w:tcMar>
          </w:tcPr>
          <w:p w:rsidR="00BF6478" w:rsidRDefault="00D159E7">
            <w:pPr>
              <w:snapToGrid w:val="0"/>
              <w:jc w:val="center"/>
              <w:rPr>
                <w:rFonts w:asciiTheme="minorHAnsi" w:hAnsiTheme="minorHAnsi" w:cstheme="minorHAnsi"/>
                <w:b/>
                <w:color w:val="0000CC"/>
                <w:sz w:val="24"/>
                <w:szCs w:val="24"/>
              </w:rPr>
            </w:pPr>
            <w:r>
              <w:rPr>
                <w:rFonts w:ascii="Calibri" w:hAnsi="Calibri" w:cstheme="minorHAnsi"/>
                <w:b/>
                <w:color w:val="0000CC"/>
                <w:sz w:val="24"/>
                <w:szCs w:val="24"/>
              </w:rPr>
              <w:t>Source </w:t>
            </w:r>
            <w:proofErr w:type="gramStart"/>
            <w:r>
              <w:rPr>
                <w:rFonts w:ascii="Calibri" w:hAnsi="Calibri" w:cstheme="minorHAnsi"/>
                <w:b/>
                <w:color w:val="0000CC"/>
                <w:sz w:val="24"/>
                <w:szCs w:val="24"/>
              </w:rPr>
              <w:t>:</w:t>
            </w:r>
            <w:proofErr w:type="gramEnd"/>
            <w:r>
              <w:fldChar w:fldCharType="begin"/>
            </w:r>
            <w:r>
              <w:instrText xml:space="preserve"> HYPERLINK "http://accromath.uqam.ca/2007/02/la-construction-des-gammes-musicales/" \h </w:instrText>
            </w:r>
            <w:r>
              <w:fldChar w:fldCharType="separate"/>
            </w:r>
            <w:r>
              <w:rPr>
                <w:rStyle w:val="LienInternet"/>
                <w:rFonts w:ascii="Calibri" w:hAnsi="Calibri" w:cstheme="minorHAnsi"/>
                <w:b/>
                <w:color w:val="0000CC"/>
                <w:sz w:val="24"/>
                <w:szCs w:val="24"/>
              </w:rPr>
              <w:t>http://accromath.uqam.ca/2007/02/la-construction-des-gammes-musicales/</w:t>
            </w:r>
            <w:r>
              <w:rPr>
                <w:rStyle w:val="LienInternet"/>
                <w:rFonts w:ascii="Calibri" w:hAnsi="Calibri" w:cstheme="minorHAnsi"/>
                <w:b/>
                <w:color w:val="0000CC"/>
                <w:sz w:val="24"/>
                <w:szCs w:val="24"/>
              </w:rPr>
              <w:fldChar w:fldCharType="end"/>
            </w:r>
          </w:p>
          <w:p w:rsidR="00BF6478" w:rsidRDefault="00D159E7">
            <w:pPr>
              <w:snapToGrid w:val="0"/>
              <w:jc w:val="right"/>
              <w:rPr>
                <w:rFonts w:asciiTheme="minorHAnsi" w:hAnsiTheme="minorHAnsi" w:cstheme="minorHAnsi"/>
                <w:b/>
                <w:color w:val="0000CC"/>
                <w:sz w:val="24"/>
                <w:szCs w:val="24"/>
              </w:rPr>
            </w:pPr>
            <w:r>
              <w:rPr>
                <w:rFonts w:ascii="Calibri" w:hAnsi="Calibri" w:cstheme="minorHAnsi"/>
                <w:b/>
                <w:i/>
                <w:iCs/>
                <w:color w:val="0000CC"/>
                <w:sz w:val="24"/>
                <w:szCs w:val="24"/>
              </w:rPr>
              <w:t xml:space="preserve">Source : </w:t>
            </w:r>
            <w:hyperlink r:id="rId8">
              <w:r>
                <w:rPr>
                  <w:rStyle w:val="LienInternet"/>
                  <w:rFonts w:ascii="Calibri" w:hAnsi="Calibri" w:cstheme="minorHAnsi"/>
                  <w:b/>
                  <w:i/>
                  <w:iCs/>
                  <w:color w:val="0000CC"/>
                  <w:sz w:val="24"/>
                  <w:szCs w:val="24"/>
                </w:rPr>
                <w:t>http://www.btfrance.com/musique/guitare/transposition.htm</w:t>
              </w:r>
            </w:hyperlink>
          </w:p>
        </w:tc>
      </w:tr>
      <w:tr w:rsidR="00BF6478">
        <w:trPr>
          <w:trHeight w:val="454"/>
        </w:trPr>
        <w:tc>
          <w:tcPr>
            <w:tcW w:w="1559" w:type="dxa"/>
            <w:vMerge w:val="restart"/>
            <w:tcBorders>
              <w:top w:val="single" w:sz="12" w:space="0" w:color="9966FF"/>
              <w:left w:val="single" w:sz="12" w:space="0" w:color="9966FF"/>
              <w:right w:val="single" w:sz="12" w:space="0" w:color="9966FF"/>
            </w:tcBorders>
            <w:shd w:val="clear" w:color="auto" w:fill="CCECFF"/>
            <w:tcMar>
              <w:left w:w="55" w:type="dxa"/>
            </w:tcMar>
            <w:vAlign w:val="center"/>
          </w:tcPr>
          <w:p w:rsidR="00BF6478" w:rsidRDefault="00D159E7">
            <w:pPr>
              <w:pStyle w:val="Titre1"/>
              <w:numPr>
                <w:ilvl w:val="0"/>
                <w:numId w:val="2"/>
              </w:numPr>
              <w:snapToGrid w:val="0"/>
              <w:ind w:left="0" w:firstLine="0"/>
              <w:rPr>
                <w:rFonts w:asciiTheme="minorHAnsi" w:hAnsiTheme="minorHAnsi" w:cstheme="minorHAnsi"/>
                <w:i/>
                <w:color w:val="0000CC"/>
                <w:sz w:val="24"/>
                <w:szCs w:val="24"/>
              </w:rPr>
            </w:pPr>
            <w:r>
              <w:rPr>
                <w:rFonts w:asciiTheme="minorHAnsi" w:hAnsiTheme="minorHAnsi" w:cstheme="minorHAnsi"/>
                <w:i/>
                <w:color w:val="0000CC"/>
                <w:sz w:val="24"/>
                <w:szCs w:val="24"/>
              </w:rPr>
              <w:t>Auteur</w:t>
            </w:r>
          </w:p>
        </w:tc>
        <w:tc>
          <w:tcPr>
            <w:tcW w:w="7791" w:type="dxa"/>
            <w:gridSpan w:val="2"/>
            <w:tcBorders>
              <w:top w:val="single" w:sz="12" w:space="0" w:color="9966FF"/>
              <w:left w:val="single" w:sz="12" w:space="0" w:color="9966FF"/>
              <w:bottom w:val="single" w:sz="12" w:space="0" w:color="9966FF"/>
              <w:right w:val="single" w:sz="12" w:space="0" w:color="9966FF"/>
            </w:tcBorders>
            <w:shd w:val="clear" w:color="auto" w:fill="CCECFF"/>
            <w:tcMar>
              <w:left w:w="55" w:type="dxa"/>
            </w:tcMar>
            <w:vAlign w:val="center"/>
          </w:tcPr>
          <w:p w:rsidR="00BF6478" w:rsidRDefault="00D159E7">
            <w:pPr>
              <w:snapToGrid w:val="0"/>
              <w:jc w:val="center"/>
              <w:rPr>
                <w:rFonts w:asciiTheme="minorHAnsi" w:hAnsiTheme="minorHAnsi" w:cstheme="minorHAnsi"/>
                <w:b/>
                <w:color w:val="0000CC"/>
                <w:sz w:val="24"/>
                <w:szCs w:val="24"/>
              </w:rPr>
            </w:pPr>
            <w:r>
              <w:rPr>
                <w:rFonts w:asciiTheme="minorHAnsi" w:hAnsiTheme="minorHAnsi" w:cstheme="minorHAnsi"/>
                <w:b/>
                <w:color w:val="0000CC"/>
                <w:sz w:val="24"/>
                <w:szCs w:val="24"/>
              </w:rPr>
              <w:t>Caroline.buscema@ac-lyon.fr</w:t>
            </w:r>
          </w:p>
        </w:tc>
      </w:tr>
      <w:tr w:rsidR="00BF6478">
        <w:trPr>
          <w:trHeight w:val="454"/>
        </w:trPr>
        <w:tc>
          <w:tcPr>
            <w:tcW w:w="1559" w:type="dxa"/>
            <w:vMerge/>
            <w:tcBorders>
              <w:left w:val="single" w:sz="12" w:space="0" w:color="9966FF"/>
              <w:bottom w:val="single" w:sz="12" w:space="0" w:color="9966FF"/>
              <w:right w:val="single" w:sz="12" w:space="0" w:color="9966FF"/>
            </w:tcBorders>
            <w:shd w:val="clear" w:color="auto" w:fill="CCECFF"/>
            <w:tcMar>
              <w:left w:w="55" w:type="dxa"/>
            </w:tcMar>
            <w:vAlign w:val="center"/>
          </w:tcPr>
          <w:p w:rsidR="00BF6478" w:rsidRDefault="00BF6478">
            <w:pPr>
              <w:pStyle w:val="Titre1"/>
              <w:numPr>
                <w:ilvl w:val="0"/>
                <w:numId w:val="0"/>
              </w:numPr>
              <w:snapToGrid w:val="0"/>
              <w:rPr>
                <w:rFonts w:asciiTheme="minorHAnsi" w:hAnsiTheme="minorHAnsi" w:cstheme="minorHAnsi"/>
                <w:i/>
                <w:color w:val="0000CC"/>
                <w:sz w:val="24"/>
                <w:szCs w:val="24"/>
              </w:rPr>
            </w:pPr>
          </w:p>
        </w:tc>
        <w:tc>
          <w:tcPr>
            <w:tcW w:w="7791" w:type="dxa"/>
            <w:gridSpan w:val="2"/>
            <w:tcBorders>
              <w:top w:val="single" w:sz="12" w:space="0" w:color="9966FF"/>
              <w:left w:val="single" w:sz="12" w:space="0" w:color="9966FF"/>
              <w:bottom w:val="single" w:sz="12" w:space="0" w:color="9966FF"/>
              <w:right w:val="single" w:sz="12" w:space="0" w:color="9966FF"/>
            </w:tcBorders>
            <w:shd w:val="clear" w:color="auto" w:fill="CCECFF"/>
            <w:tcMar>
              <w:left w:w="55" w:type="dxa"/>
            </w:tcMar>
            <w:vAlign w:val="center"/>
          </w:tcPr>
          <w:p w:rsidR="00BF6478" w:rsidRDefault="00D159E7">
            <w:pPr>
              <w:snapToGrid w:val="0"/>
              <w:jc w:val="center"/>
              <w:rPr>
                <w:rFonts w:asciiTheme="minorHAnsi" w:hAnsiTheme="minorHAnsi" w:cstheme="minorHAnsi"/>
                <w:b/>
                <w:color w:val="0000CC"/>
                <w:sz w:val="24"/>
                <w:szCs w:val="24"/>
              </w:rPr>
            </w:pPr>
            <w:r>
              <w:rPr>
                <w:rFonts w:asciiTheme="minorHAnsi" w:hAnsiTheme="minorHAnsi" w:cstheme="minorHAnsi"/>
                <w:b/>
                <w:color w:val="0000CC"/>
                <w:sz w:val="24"/>
                <w:szCs w:val="24"/>
              </w:rPr>
              <w:t xml:space="preserve"> pour le GRD groupe lycée de l’académie de LYON</w:t>
            </w:r>
          </w:p>
        </w:tc>
      </w:tr>
    </w:tbl>
    <w:p w:rsidR="00BF6478" w:rsidRDefault="00BF6478">
      <w:pPr>
        <w:jc w:val="both"/>
        <w:rPr>
          <w:rFonts w:asciiTheme="minorHAnsi" w:hAnsiTheme="minorHAnsi" w:cstheme="minorHAnsi"/>
        </w:rPr>
      </w:pPr>
    </w:p>
    <w:p w:rsidR="00BF6478" w:rsidRDefault="00BF6478">
      <w:pPr>
        <w:jc w:val="both"/>
        <w:rPr>
          <w:rFonts w:asciiTheme="minorHAnsi" w:hAnsiTheme="minorHAnsi" w:cstheme="minorHAnsi"/>
        </w:rPr>
      </w:pPr>
    </w:p>
    <w:p w:rsidR="00BF6478" w:rsidRDefault="00BF6478">
      <w:pPr>
        <w:pStyle w:val="LO-normal"/>
        <w:widowControl/>
        <w:spacing w:after="160" w:line="259" w:lineRule="auto"/>
        <w:rPr>
          <w:rFonts w:asciiTheme="minorHAnsi" w:eastAsia="Calibri" w:hAnsiTheme="minorHAnsi" w:cstheme="minorHAnsi"/>
          <w:b/>
        </w:rPr>
      </w:pPr>
    </w:p>
    <w:p w:rsidR="00BF6478" w:rsidRDefault="00BF6478">
      <w:pPr>
        <w:pStyle w:val="LO-normal"/>
        <w:widowControl/>
        <w:spacing w:after="160" w:line="259" w:lineRule="auto"/>
        <w:rPr>
          <w:rFonts w:asciiTheme="minorHAnsi" w:eastAsia="Calibri" w:hAnsiTheme="minorHAnsi" w:cstheme="minorHAnsi"/>
          <w:b/>
        </w:rPr>
      </w:pPr>
    </w:p>
    <w:p w:rsidR="00BF6478" w:rsidRDefault="00BF6478">
      <w:pPr>
        <w:pStyle w:val="LO-normal"/>
        <w:widowControl/>
        <w:spacing w:after="160" w:line="259" w:lineRule="auto"/>
        <w:rPr>
          <w:rFonts w:asciiTheme="minorHAnsi" w:eastAsia="Calibri" w:hAnsiTheme="minorHAnsi" w:cstheme="minorHAnsi"/>
          <w:b/>
        </w:rPr>
      </w:pPr>
    </w:p>
    <w:p w:rsidR="00BF6478" w:rsidRDefault="00BF6478">
      <w:pPr>
        <w:pStyle w:val="LO-normal"/>
        <w:widowControl/>
        <w:spacing w:after="160" w:line="259" w:lineRule="auto"/>
        <w:rPr>
          <w:rFonts w:asciiTheme="minorHAnsi" w:eastAsia="Calibri" w:hAnsiTheme="minorHAnsi" w:cstheme="minorHAnsi"/>
          <w:b/>
        </w:rPr>
      </w:pPr>
    </w:p>
    <w:p w:rsidR="00BF6478" w:rsidRDefault="00BF6478">
      <w:pPr>
        <w:pStyle w:val="LO-normal"/>
        <w:widowControl/>
        <w:spacing w:after="160" w:line="259" w:lineRule="auto"/>
        <w:rPr>
          <w:rFonts w:asciiTheme="minorHAnsi" w:eastAsia="Calibri" w:hAnsiTheme="minorHAnsi" w:cstheme="minorHAnsi"/>
          <w:b/>
        </w:rPr>
      </w:pPr>
    </w:p>
    <w:p w:rsidR="00BF6478" w:rsidRDefault="00BF6478">
      <w:pPr>
        <w:pStyle w:val="LO-normal"/>
        <w:widowControl/>
        <w:spacing w:after="160" w:line="259" w:lineRule="auto"/>
        <w:rPr>
          <w:rFonts w:asciiTheme="minorHAnsi" w:eastAsia="Calibri" w:hAnsiTheme="minorHAnsi" w:cstheme="minorHAnsi"/>
          <w:b/>
        </w:rPr>
      </w:pPr>
    </w:p>
    <w:p w:rsidR="00BF6478" w:rsidRDefault="00BF6478">
      <w:pPr>
        <w:pStyle w:val="LO-normal"/>
        <w:widowControl/>
        <w:spacing w:after="160" w:line="259" w:lineRule="auto"/>
        <w:rPr>
          <w:rFonts w:asciiTheme="minorHAnsi" w:eastAsia="Calibri" w:hAnsiTheme="minorHAnsi" w:cstheme="minorHAnsi"/>
          <w:b/>
        </w:rPr>
      </w:pPr>
    </w:p>
    <w:p w:rsidR="00BF6478" w:rsidRDefault="00D159E7">
      <w:pPr>
        <w:pStyle w:val="LO-normal"/>
        <w:widowControl/>
        <w:pBdr>
          <w:top w:val="single" w:sz="24" w:space="1" w:color="9966FF"/>
          <w:left w:val="single" w:sz="24" w:space="4" w:color="9966FF"/>
          <w:bottom w:val="single" w:sz="24" w:space="1" w:color="9966FF"/>
          <w:right w:val="single" w:sz="24" w:space="4" w:color="9966FF"/>
        </w:pBdr>
        <w:shd w:val="clear" w:color="auto" w:fill="CCECFF"/>
        <w:spacing w:after="160" w:line="259" w:lineRule="auto"/>
        <w:jc w:val="center"/>
      </w:pPr>
      <w:r>
        <w:rPr>
          <w:rFonts w:asciiTheme="minorHAnsi" w:hAnsiTheme="minorHAnsi" w:cstheme="minorHAnsi"/>
          <w:b/>
          <w:color w:val="0000CC"/>
          <w:sz w:val="36"/>
          <w:szCs w:val="36"/>
        </w:rPr>
        <w:lastRenderedPageBreak/>
        <w:t>Fiche élève : activité</w:t>
      </w:r>
    </w:p>
    <w:p w:rsidR="00BF6478" w:rsidRDefault="00D159E7">
      <w:pPr>
        <w:jc w:val="center"/>
        <w:rPr>
          <w:b/>
          <w:bCs/>
          <w:sz w:val="28"/>
          <w:szCs w:val="28"/>
        </w:rPr>
      </w:pPr>
      <w:r>
        <w:rPr>
          <w:b/>
          <w:bCs/>
          <w:sz w:val="28"/>
          <w:szCs w:val="28"/>
        </w:rPr>
        <w:t>Étude de la gamme tempérée</w:t>
      </w:r>
    </w:p>
    <w:p w:rsidR="00BF6478" w:rsidRDefault="00BF6478"/>
    <w:p w:rsidR="00BF6478" w:rsidRDefault="00D159E7">
      <w:pPr>
        <w:pBdr>
          <w:top w:val="single" w:sz="2" w:space="1" w:color="000000"/>
          <w:left w:val="single" w:sz="2" w:space="1" w:color="000000"/>
          <w:bottom w:val="single" w:sz="2" w:space="1" w:color="000000"/>
          <w:right w:val="single" w:sz="2" w:space="1" w:color="000000"/>
        </w:pBdr>
        <w:rPr>
          <w:rFonts w:ascii="Liberation Serif" w:hAnsi="Liberation Serif"/>
          <w:b/>
          <w:bCs/>
          <w:sz w:val="24"/>
          <w:szCs w:val="24"/>
        </w:rPr>
      </w:pPr>
      <w:proofErr w:type="gramStart"/>
      <w:r>
        <w:rPr>
          <w:rFonts w:ascii="Liberation Serif" w:hAnsi="Liberation Serif"/>
          <w:b/>
          <w:bCs/>
          <w:sz w:val="24"/>
          <w:szCs w:val="24"/>
        </w:rPr>
        <w:t>Doc.1 .</w:t>
      </w:r>
      <w:proofErr w:type="gramEnd"/>
      <w:r>
        <w:rPr>
          <w:rFonts w:ascii="Liberation Serif" w:hAnsi="Liberation Serif"/>
          <w:b/>
          <w:bCs/>
          <w:sz w:val="24"/>
          <w:szCs w:val="24"/>
        </w:rPr>
        <w:t xml:space="preserve"> Approche historique</w:t>
      </w:r>
    </w:p>
    <w:p w:rsidR="00BF6478" w:rsidRDefault="00D159E7">
      <w:pPr>
        <w:pBdr>
          <w:top w:val="single" w:sz="2" w:space="1" w:color="000000"/>
          <w:left w:val="single" w:sz="2" w:space="1" w:color="000000"/>
          <w:bottom w:val="single" w:sz="2" w:space="1" w:color="000000"/>
          <w:right w:val="single" w:sz="2" w:space="1" w:color="000000"/>
        </w:pBdr>
        <w:rPr>
          <w:rFonts w:ascii="Liberation Serif" w:hAnsi="Liberation Serif"/>
          <w:b/>
          <w:bCs/>
          <w:sz w:val="24"/>
          <w:szCs w:val="24"/>
        </w:rPr>
      </w:pPr>
      <w:r>
        <w:rPr>
          <w:rFonts w:ascii="Liberation Serif" w:hAnsi="Liberation Serif"/>
          <w:bCs/>
          <w:color w:val="555555"/>
          <w:sz w:val="24"/>
          <w:szCs w:val="24"/>
        </w:rPr>
        <w:t>Pour remédier aux intervalles inégaux, les théoriciens de la musique ont essayé longtemps de trouver une solution. De nombreuses solutions avaient été proposées, entre autres par Kepler et Euler, mais elles demeuraient insatisfaisantes puisque certaines modulations étaient toujours impossibles. C’est un mathématicien flamand, Simon Stevin, qui le premier accorda un monocorde en tempérament égal, c’est-à-dire une gamme composée de douze demi-tons exactement égaux. C’est ce qu’on appelle la gamme tempérée.</w:t>
      </w:r>
      <w:r>
        <w:rPr>
          <w:rFonts w:ascii="Liberation Serif" w:hAnsi="Liberation Serif"/>
          <w:b/>
          <w:bCs/>
          <w:sz w:val="24"/>
          <w:szCs w:val="24"/>
        </w:rPr>
        <w:t xml:space="preserve"> </w:t>
      </w:r>
    </w:p>
    <w:p w:rsidR="00BF6478" w:rsidRDefault="00D86034">
      <w:pPr>
        <w:pStyle w:val="Titre2"/>
        <w:pBdr>
          <w:top w:val="single" w:sz="2" w:space="1" w:color="000000"/>
          <w:left w:val="single" w:sz="2" w:space="1" w:color="000000"/>
          <w:bottom w:val="single" w:sz="2" w:space="1" w:color="000000"/>
          <w:right w:val="single" w:sz="2" w:space="1" w:color="000000"/>
        </w:pBdr>
      </w:pPr>
      <w:r>
        <w:rPr>
          <w:noProof/>
        </w:rPr>
        <w:pict>
          <v:shapetype id="_x0000_t202" coordsize="21600,21600" o:spt="202" path="m,l,21600r21600,l21600,xe">
            <v:stroke joinstyle="miter"/>
            <v:path gradientshapeok="t" o:connecttype="rect"/>
          </v:shapetype>
          <v:shape id="Zone de texte 2" o:spid="_x0000_s1026" type="#_x0000_t202" style="position:absolute;left:0;text-align:left;margin-left:-2.75pt;margin-top:20.05pt;width:127.35pt;height:131.25pt;z-index:251659264;visibility:visible;mso-wrap-distance-left:9pt;mso-wrap-distance-top:0;mso-wrap-distance-right:9pt;mso-wrap-distance-bottom:0;mso-position-horizontal-relative:text;mso-position-vertical-relative:text;mso-width-relative:margin;mso-height-relative:margin;v-text-anchor:top">
            <v:textbox>
              <w:txbxContent>
                <w:p w:rsidR="00D159E7" w:rsidRDefault="00D159E7">
                  <w:r>
                    <w:t xml:space="preserve">Insertion portait de Simon </w:t>
                  </w:r>
                  <w:proofErr w:type="spellStart"/>
                  <w:r>
                    <w:t>Stevenin</w:t>
                  </w:r>
                  <w:proofErr w:type="spellEnd"/>
                </w:p>
                <w:p w:rsidR="00D159E7" w:rsidRDefault="00D159E7"/>
              </w:txbxContent>
            </v:textbox>
            <w10:wrap type="square"/>
          </v:shape>
        </w:pict>
      </w:r>
      <w:r w:rsidR="00D159E7">
        <w:rPr>
          <w:rFonts w:ascii="Liberation Serif" w:hAnsi="Liberation Serif"/>
          <w:szCs w:val="24"/>
        </w:rPr>
        <w:t>Simon Stevin</w:t>
      </w:r>
      <w:hyperlink r:id="rId9" w:anchor="_blank" w:history="1">
        <w:bookmarkStart w:id="1" w:name="fnref-3201-1"/>
        <w:bookmarkEnd w:id="1"/>
        <w:r w:rsidR="00D159E7">
          <w:rPr>
            <w:rStyle w:val="LienInternet"/>
            <w:rFonts w:ascii="Liberation Serif" w:hAnsi="Liberation Serif"/>
            <w:color w:val="auto"/>
            <w:szCs w:val="24"/>
            <w:u w:val="none"/>
          </w:rPr>
          <w:t>1</w:t>
        </w:r>
      </w:hyperlink>
      <w:r w:rsidR="00D159E7">
        <w:rPr>
          <w:rFonts w:ascii="Liberation Serif" w:hAnsi="Liberation Serif"/>
          <w:szCs w:val="24"/>
        </w:rPr>
        <w:t xml:space="preserve"> (1548-1620) </w:t>
      </w:r>
      <w:r w:rsidR="00D159E7">
        <w:rPr>
          <w:rFonts w:ascii="Liberation Serif" w:hAnsi="Liberation Serif"/>
          <w:b w:val="0"/>
          <w:szCs w:val="24"/>
        </w:rPr>
        <w:t xml:space="preserve">Simon Stevin né à Bruges en 1548 et passa la majeure partie de sa vie aux Pays-Bas, où il mourut en 1620. Comme plusieurs mathématiciens de son époque, il s’intéressait à toutes sortes de sujets. Contemporain de Galilée, il a, tout comme celui-ci, contribué à la naissance d’une nouvelle discipline scientifique, la mécanique. Avec </w:t>
      </w:r>
      <w:proofErr w:type="spellStart"/>
      <w:r w:rsidR="00D159E7">
        <w:rPr>
          <w:rFonts w:ascii="Liberation Serif" w:hAnsi="Liberation Serif"/>
          <w:b w:val="0"/>
          <w:szCs w:val="24"/>
        </w:rPr>
        <w:t>Rheticus</w:t>
      </w:r>
      <w:proofErr w:type="spellEnd"/>
      <w:r w:rsidR="00D159E7">
        <w:rPr>
          <w:rFonts w:ascii="Liberation Serif" w:hAnsi="Liberation Serif"/>
          <w:b w:val="0"/>
          <w:szCs w:val="24"/>
        </w:rPr>
        <w:t xml:space="preserve"> et Kepler, il fut l’un des premiers à publier une défense du système copernicien. Il a entre autres publié un volume de géométrie, </w:t>
      </w:r>
      <w:proofErr w:type="spellStart"/>
      <w:r w:rsidR="00D159E7">
        <w:rPr>
          <w:rStyle w:val="Accentuation"/>
          <w:rFonts w:ascii="Liberation Serif" w:hAnsi="Liberation Serif"/>
          <w:b w:val="0"/>
          <w:szCs w:val="24"/>
        </w:rPr>
        <w:t>Problematum</w:t>
      </w:r>
      <w:proofErr w:type="spellEnd"/>
      <w:r w:rsidR="00D159E7">
        <w:rPr>
          <w:rStyle w:val="Accentuation"/>
          <w:rFonts w:ascii="Liberation Serif" w:hAnsi="Liberation Serif"/>
          <w:b w:val="0"/>
          <w:szCs w:val="24"/>
        </w:rPr>
        <w:t xml:space="preserve"> </w:t>
      </w:r>
      <w:proofErr w:type="spellStart"/>
      <w:r w:rsidR="00D159E7">
        <w:rPr>
          <w:rStyle w:val="Accentuation"/>
          <w:rFonts w:ascii="Liberation Serif" w:hAnsi="Liberation Serif"/>
          <w:b w:val="0"/>
          <w:szCs w:val="24"/>
        </w:rPr>
        <w:t>geometricum</w:t>
      </w:r>
      <w:proofErr w:type="spellEnd"/>
      <w:r w:rsidR="00D159E7">
        <w:rPr>
          <w:rFonts w:ascii="Liberation Serif" w:hAnsi="Liberation Serif"/>
          <w:b w:val="0"/>
          <w:szCs w:val="24"/>
        </w:rPr>
        <w:t>, un </w:t>
      </w:r>
      <w:r w:rsidR="00D159E7">
        <w:rPr>
          <w:rStyle w:val="Accentuation"/>
          <w:rFonts w:ascii="Liberation Serif" w:hAnsi="Liberation Serif"/>
          <w:b w:val="0"/>
          <w:szCs w:val="24"/>
        </w:rPr>
        <w:t>Pratique d’arithmétique</w:t>
      </w:r>
      <w:r w:rsidR="00D159E7">
        <w:rPr>
          <w:rFonts w:ascii="Liberation Serif" w:hAnsi="Liberation Serif"/>
          <w:szCs w:val="24"/>
        </w:rPr>
        <w:t> </w:t>
      </w:r>
      <w:r w:rsidR="00D159E7">
        <w:rPr>
          <w:rFonts w:ascii="Liberation Serif" w:hAnsi="Liberation Serif"/>
          <w:b w:val="0"/>
          <w:szCs w:val="24"/>
        </w:rPr>
        <w:t>et son célèbre </w:t>
      </w:r>
      <w:r w:rsidR="00D159E7">
        <w:rPr>
          <w:rStyle w:val="Accentuation"/>
          <w:rFonts w:ascii="Liberation Serif" w:hAnsi="Liberation Serif"/>
          <w:b w:val="0"/>
          <w:szCs w:val="24"/>
        </w:rPr>
        <w:t>Statique</w:t>
      </w:r>
      <w:r w:rsidR="00D159E7">
        <w:rPr>
          <w:rFonts w:ascii="Liberation Serif" w:hAnsi="Liberation Serif"/>
          <w:b w:val="0"/>
          <w:szCs w:val="24"/>
        </w:rPr>
        <w:t>. Finalement, il a écrit un livre sur la musique, bien qu’il n’emploie pas le mot musique mais plutôt le terme chanter, </w:t>
      </w:r>
      <w:r w:rsidR="00D159E7">
        <w:rPr>
          <w:rStyle w:val="Accentuation"/>
          <w:rFonts w:ascii="Liberation Serif" w:hAnsi="Liberation Serif"/>
          <w:b w:val="0"/>
          <w:szCs w:val="24"/>
        </w:rPr>
        <w:t xml:space="preserve">Vande </w:t>
      </w:r>
      <w:proofErr w:type="spellStart"/>
      <w:r w:rsidR="00D159E7">
        <w:rPr>
          <w:rStyle w:val="Accentuation"/>
          <w:rFonts w:ascii="Liberation Serif" w:hAnsi="Liberation Serif"/>
          <w:b w:val="0"/>
          <w:szCs w:val="24"/>
        </w:rPr>
        <w:t>spiegheling</w:t>
      </w:r>
      <w:proofErr w:type="spellEnd"/>
      <w:r w:rsidR="00D159E7">
        <w:rPr>
          <w:rStyle w:val="Accentuation"/>
          <w:rFonts w:ascii="Liberation Serif" w:hAnsi="Liberation Serif"/>
          <w:b w:val="0"/>
          <w:szCs w:val="24"/>
        </w:rPr>
        <w:t xml:space="preserve"> der </w:t>
      </w:r>
      <w:proofErr w:type="spellStart"/>
      <w:r w:rsidR="00D159E7">
        <w:rPr>
          <w:rStyle w:val="Accentuation"/>
          <w:rFonts w:ascii="Liberation Serif" w:hAnsi="Liberation Serif"/>
          <w:b w:val="0"/>
          <w:szCs w:val="24"/>
        </w:rPr>
        <w:t>singconst</w:t>
      </w:r>
      <w:proofErr w:type="spellEnd"/>
      <w:r w:rsidR="00D159E7">
        <w:rPr>
          <w:rFonts w:ascii="Liberation Serif" w:hAnsi="Liberation Serif"/>
          <w:b w:val="0"/>
          <w:szCs w:val="24"/>
        </w:rPr>
        <w:t xml:space="preserve">, « Sur la théorie de l’art de chanter »; cet ouvrage, dans lequel il expose sa façon de construire la </w:t>
      </w:r>
      <w:r w:rsidR="00D159E7">
        <w:rPr>
          <w:rFonts w:ascii="Liberation Serif" w:hAnsi="Liberation Serif"/>
          <w:bCs/>
          <w:szCs w:val="24"/>
        </w:rPr>
        <w:t>gamme tempérée, est resté un manuscrit jusqu’à sa parution à Amsterdam en 1884.</w:t>
      </w:r>
    </w:p>
    <w:p w:rsidR="00BF6478" w:rsidRDefault="00D159E7">
      <w:pPr>
        <w:pStyle w:val="Corpsdetexte"/>
        <w:pBdr>
          <w:top w:val="single" w:sz="2" w:space="1" w:color="000000"/>
          <w:left w:val="single" w:sz="2" w:space="1" w:color="000000"/>
          <w:bottom w:val="single" w:sz="2" w:space="1" w:color="000000"/>
          <w:right w:val="single" w:sz="2" w:space="1" w:color="000000"/>
        </w:pBdr>
        <w:jc w:val="both"/>
      </w:pPr>
      <w:r>
        <w:rPr>
          <w:rFonts w:ascii="Liberation Serif" w:hAnsi="Liberation Serif"/>
          <w:b w:val="0"/>
          <w:sz w:val="24"/>
          <w:szCs w:val="24"/>
        </w:rPr>
        <w:t xml:space="preserve">La gamme tempérée fut adoptée dans le nord de l’Allemagne dès le XVIIe siècle, et on l’entendit pour la première fois sur l’orgue construit par Arp </w:t>
      </w:r>
      <w:proofErr w:type="spellStart"/>
      <w:r>
        <w:rPr>
          <w:rFonts w:ascii="Liberation Serif" w:hAnsi="Liberation Serif"/>
          <w:b w:val="0"/>
          <w:sz w:val="24"/>
          <w:szCs w:val="24"/>
        </w:rPr>
        <w:t>Schnitger</w:t>
      </w:r>
      <w:proofErr w:type="spellEnd"/>
      <w:r>
        <w:rPr>
          <w:rFonts w:ascii="Liberation Serif" w:hAnsi="Liberation Serif"/>
          <w:b w:val="0"/>
          <w:sz w:val="24"/>
          <w:szCs w:val="24"/>
        </w:rPr>
        <w:t xml:space="preserve"> à </w:t>
      </w:r>
      <w:proofErr w:type="spellStart"/>
      <w:r>
        <w:rPr>
          <w:rFonts w:ascii="Liberation Serif" w:hAnsi="Liberation Serif"/>
          <w:b w:val="0"/>
          <w:sz w:val="24"/>
          <w:szCs w:val="24"/>
        </w:rPr>
        <w:t>Hamburg</w:t>
      </w:r>
      <w:proofErr w:type="spellEnd"/>
      <w:r>
        <w:rPr>
          <w:rFonts w:ascii="Liberation Serif" w:hAnsi="Liberation Serif"/>
          <w:b w:val="0"/>
          <w:sz w:val="24"/>
          <w:szCs w:val="24"/>
        </w:rPr>
        <w:t xml:space="preserve"> en 1692. C’est pourquoi Bach pouvait se permettre dans ses pièces pour orgue de moduler dans des tonalités très éloignées, même si cela gênait la concentration des fidèles.</w:t>
      </w:r>
    </w:p>
    <w:p w:rsidR="00BF6478" w:rsidRDefault="00D159E7">
      <w:pPr>
        <w:pStyle w:val="Corpsdetexte"/>
        <w:pBdr>
          <w:top w:val="single" w:sz="2" w:space="1" w:color="000000"/>
          <w:left w:val="single" w:sz="2" w:space="1" w:color="000000"/>
          <w:bottom w:val="single" w:sz="2" w:space="1" w:color="000000"/>
          <w:right w:val="single" w:sz="2" w:space="1" w:color="000000"/>
        </w:pBdr>
        <w:spacing w:after="272"/>
        <w:contextualSpacing/>
        <w:jc w:val="both"/>
        <w:rPr>
          <w:rFonts w:ascii="Liberation Serif" w:hAnsi="Liberation Serif"/>
          <w:b w:val="0"/>
          <w:sz w:val="24"/>
          <w:szCs w:val="24"/>
        </w:rPr>
      </w:pPr>
      <w:r>
        <w:rPr>
          <w:rFonts w:ascii="Liberation Serif" w:hAnsi="Liberation Serif"/>
          <w:b w:val="0"/>
          <w:sz w:val="24"/>
          <w:szCs w:val="24"/>
        </w:rPr>
        <w:t>Bach adapta ce système à tous ses instruments à clavier : clavecin, épinette, clavicorde et orgue. Il donna ses lettres de noblesse à ce système en composant deux séries de 24 préludes et fugues dans tous les tons, montrant ainsi ce que l’on pouvait faire avec un clavier bien tempéré.</w:t>
      </w:r>
    </w:p>
    <w:p w:rsidR="00BF6478" w:rsidRDefault="00D159E7">
      <w:pPr>
        <w:pStyle w:val="Corpsdetexte"/>
        <w:pBdr>
          <w:top w:val="single" w:sz="2" w:space="1" w:color="000000"/>
          <w:left w:val="single" w:sz="2" w:space="1" w:color="000000"/>
          <w:bottom w:val="single" w:sz="2" w:space="1" w:color="000000"/>
          <w:right w:val="single" w:sz="2" w:space="1" w:color="000000"/>
        </w:pBdr>
        <w:spacing w:after="272"/>
        <w:contextualSpacing/>
        <w:jc w:val="right"/>
      </w:pPr>
      <w:r>
        <w:rPr>
          <w:rFonts w:ascii="Liberation Serif" w:hAnsi="Liberation Serif"/>
          <w:b w:val="0"/>
          <w:i/>
          <w:iCs/>
          <w:sz w:val="18"/>
          <w:szCs w:val="18"/>
        </w:rPr>
        <w:t>Source </w:t>
      </w:r>
      <w:proofErr w:type="gramStart"/>
      <w:r>
        <w:rPr>
          <w:rFonts w:ascii="Liberation Serif" w:hAnsi="Liberation Serif"/>
          <w:b w:val="0"/>
          <w:i/>
          <w:iCs/>
          <w:sz w:val="18"/>
          <w:szCs w:val="18"/>
        </w:rPr>
        <w:t>:</w:t>
      </w:r>
      <w:proofErr w:type="gramEnd"/>
      <w:r>
        <w:fldChar w:fldCharType="begin"/>
      </w:r>
      <w:r>
        <w:instrText xml:space="preserve"> HYPERLINK "http://accromath.uqam.ca/2007/02/la-construction-des-gammes-musicales/" \h </w:instrText>
      </w:r>
      <w:r>
        <w:fldChar w:fldCharType="separate"/>
      </w:r>
      <w:r>
        <w:rPr>
          <w:rStyle w:val="LienInternet"/>
          <w:sz w:val="18"/>
          <w:szCs w:val="18"/>
        </w:rPr>
        <w:t>http://accromath.uqam.ca/2007/02/la-construction-des-gammes-musicales/</w:t>
      </w:r>
      <w:r>
        <w:rPr>
          <w:rStyle w:val="LienInternet"/>
          <w:sz w:val="18"/>
          <w:szCs w:val="18"/>
        </w:rPr>
        <w:fldChar w:fldCharType="end"/>
      </w:r>
      <w:r>
        <w:rPr>
          <w:rFonts w:ascii="Liberation Serif" w:hAnsi="Liberation Serif"/>
          <w:b w:val="0"/>
          <w:i/>
          <w:iCs/>
          <w:sz w:val="18"/>
          <w:szCs w:val="18"/>
        </w:rPr>
        <w:t xml:space="preserve"> </w:t>
      </w:r>
      <w:r>
        <w:rPr>
          <w:rFonts w:ascii="lucida grande" w:hAnsi="lucida grande"/>
          <w:b w:val="0"/>
          <w:i/>
          <w:iCs/>
          <w:color w:val="FFFFFF"/>
          <w:sz w:val="18"/>
          <w:szCs w:val="18"/>
        </w:rPr>
        <w:t>4</w:t>
      </w:r>
    </w:p>
    <w:p w:rsidR="00BF6478" w:rsidRDefault="00D159E7">
      <w:pPr>
        <w:pBdr>
          <w:top w:val="single" w:sz="2" w:space="1" w:color="000000"/>
          <w:left w:val="single" w:sz="2" w:space="1" w:color="000000"/>
          <w:bottom w:val="single" w:sz="2" w:space="1" w:color="000000"/>
          <w:right w:val="single" w:sz="2" w:space="1" w:color="000000"/>
        </w:pBdr>
        <w:rPr>
          <w:b/>
          <w:bCs/>
        </w:rPr>
      </w:pPr>
      <w:r>
        <w:rPr>
          <w:b/>
          <w:bCs/>
        </w:rPr>
        <w:t>Doc.2 : La gamme actuelle : gamme chromatique tempérée</w:t>
      </w:r>
    </w:p>
    <w:p w:rsidR="00BF6478" w:rsidRDefault="00D159E7">
      <w:pPr>
        <w:pBdr>
          <w:top w:val="single" w:sz="2" w:space="1" w:color="000000"/>
          <w:left w:val="single" w:sz="2" w:space="1" w:color="000000"/>
          <w:bottom w:val="single" w:sz="2" w:space="1" w:color="000000"/>
          <w:right w:val="single" w:sz="2" w:space="1" w:color="000000"/>
        </w:pBdr>
      </w:pPr>
      <w:r>
        <w:t xml:space="preserve">Contrairement aux autres systèmes, la gamme tempérée est caractérisée par la division de l'octave en douze demi-tons parfaitement égaux : 7 notes + 5 altérations : do ; do# ; ré ; ré# ; mi ; fa ; fa# ; sol ; sol# ; la ; la# ; si </w:t>
      </w:r>
    </w:p>
    <w:p w:rsidR="00BF6478" w:rsidRDefault="00D159E7">
      <w:pPr>
        <w:pBdr>
          <w:top w:val="single" w:sz="2" w:space="1" w:color="000000"/>
          <w:left w:val="single" w:sz="2" w:space="1" w:color="000000"/>
          <w:bottom w:val="single" w:sz="2" w:space="1" w:color="000000"/>
          <w:right w:val="single" w:sz="2" w:space="1" w:color="000000"/>
        </w:pBdr>
      </w:pPr>
      <w:r>
        <w:t>Le rapport de fréquence d'un demi-ton est r.</w:t>
      </w:r>
    </w:p>
    <w:p w:rsidR="00BF6478" w:rsidRDefault="00D159E7">
      <w:pPr>
        <w:pBdr>
          <w:top w:val="single" w:sz="2" w:space="1" w:color="000000"/>
          <w:left w:val="single" w:sz="2" w:space="1" w:color="000000"/>
          <w:bottom w:val="single" w:sz="2" w:space="1" w:color="000000"/>
          <w:right w:val="single" w:sz="2" w:space="1" w:color="000000"/>
        </w:pBdr>
      </w:pPr>
      <w:r>
        <w:t xml:space="preserve">L'octave est </w:t>
      </w:r>
      <w:proofErr w:type="gramStart"/>
      <w:r>
        <w:t>partagé</w:t>
      </w:r>
      <w:proofErr w:type="gramEnd"/>
      <w:r>
        <w:t xml:space="preserve"> en 12 demi-tons. 2= r</w:t>
      </w:r>
      <w:r>
        <w:rPr>
          <w:vertAlign w:val="superscript"/>
        </w:rPr>
        <w:t>12</w:t>
      </w:r>
    </w:p>
    <w:p w:rsidR="00BF6478" w:rsidRDefault="00D159E7">
      <w:pPr>
        <w:pBdr>
          <w:top w:val="single" w:sz="2" w:space="1" w:color="000000"/>
          <w:left w:val="single" w:sz="2" w:space="1" w:color="000000"/>
          <w:bottom w:val="single" w:sz="2" w:space="1" w:color="000000"/>
          <w:right w:val="single" w:sz="2" w:space="1" w:color="000000"/>
        </w:pBdr>
      </w:pPr>
      <w:r>
        <w:t>Un ton correspond à deux demi-tons ce qui fait que l'octave est partagé en 6 tons.</w:t>
      </w:r>
    </w:p>
    <w:p w:rsidR="00BF6478" w:rsidRDefault="00D159E7">
      <w:pPr>
        <w:pBdr>
          <w:top w:val="single" w:sz="2" w:space="1" w:color="000000"/>
          <w:left w:val="single" w:sz="2" w:space="1" w:color="000000"/>
          <w:bottom w:val="single" w:sz="2" w:space="1" w:color="000000"/>
          <w:right w:val="single" w:sz="2" w:space="1" w:color="000000"/>
        </w:pBdr>
      </w:pPr>
      <w:r>
        <w:t>On peut donc déduire que le rapport des fréquences séparées d'un demi-ton est égal à :</w:t>
      </w:r>
    </w:p>
    <w:p w:rsidR="00BF6478" w:rsidRDefault="00D86034">
      <w:pPr>
        <w:pBdr>
          <w:top w:val="single" w:sz="2" w:space="1" w:color="000000"/>
          <w:left w:val="single" w:sz="2" w:space="1" w:color="000000"/>
          <w:bottom w:val="single" w:sz="2" w:space="1" w:color="000000"/>
          <w:right w:val="single" w:sz="2" w:space="1" w:color="000000"/>
        </w:pBdr>
      </w:pPr>
      <m:oMath>
        <m:f>
          <m:fPr>
            <m:ctrlPr>
              <w:rPr>
                <w:rFonts w:ascii="Cambria Math" w:hAnsi="Cambria Math"/>
              </w:rPr>
            </m:ctrlPr>
          </m:fPr>
          <m:num>
            <m:sSub>
              <m:sSubPr>
                <m:ctrlPr>
                  <w:rPr>
                    <w:rFonts w:ascii="Cambria Math" w:hAnsi="Cambria Math"/>
                  </w:rPr>
                </m:ctrlPr>
              </m:sSubPr>
              <m:e>
                <m:r>
                  <w:rPr>
                    <w:rFonts w:ascii="Cambria Math" w:hAnsi="Cambria Math"/>
                  </w:rPr>
                  <m:t>f</m:t>
                </m:r>
              </m:e>
              <m:sub>
                <m:r>
                  <w:rPr>
                    <w:rFonts w:ascii="Cambria Math" w:hAnsi="Cambria Math"/>
                  </w:rPr>
                  <m:t>1</m:t>
                </m:r>
              </m:sub>
            </m:sSub>
          </m:num>
          <m:den>
            <m:sSub>
              <m:sSubPr>
                <m:ctrlPr>
                  <w:rPr>
                    <w:rFonts w:ascii="Cambria Math" w:hAnsi="Cambria Math"/>
                  </w:rPr>
                </m:ctrlPr>
              </m:sSubPr>
              <m:e>
                <m:r>
                  <w:rPr>
                    <w:rFonts w:ascii="Cambria Math" w:hAnsi="Cambria Math"/>
                  </w:rPr>
                  <m:t>f</m:t>
                </m:r>
              </m:e>
              <m:sub>
                <m:r>
                  <w:rPr>
                    <w:rFonts w:ascii="Cambria Math" w:hAnsi="Cambria Math"/>
                  </w:rPr>
                  <m:t>0</m:t>
                </m:r>
              </m:sub>
            </m:sSub>
          </m:den>
        </m:f>
        <m:r>
          <w:rPr>
            <w:rFonts w:ascii="Cambria Math" w:hAnsi="Cambria Math"/>
          </w:rPr>
          <m:t>=</m:t>
        </m:r>
        <m:rad>
          <m:radPr>
            <m:ctrlPr>
              <w:rPr>
                <w:rFonts w:ascii="Cambria Math" w:hAnsi="Cambria Math"/>
              </w:rPr>
            </m:ctrlPr>
          </m:radPr>
          <m:deg>
            <m:r>
              <w:rPr>
                <w:rFonts w:ascii="Cambria Math" w:hAnsi="Cambria Math"/>
              </w:rPr>
              <m:t>12</m:t>
            </m:r>
          </m:deg>
          <m:e>
            <m:r>
              <w:rPr>
                <w:rFonts w:ascii="Cambria Math" w:hAnsi="Cambria Math"/>
              </w:rPr>
              <m:t>2</m:t>
            </m:r>
          </m:e>
        </m:rad>
        <m:r>
          <w:rPr>
            <w:rFonts w:ascii="Cambria Math" w:hAnsi="Cambria Math"/>
          </w:rPr>
          <m:t>=r≈1,05946</m:t>
        </m:r>
      </m:oMath>
      <w:proofErr w:type="gramStart"/>
      <w:r w:rsidR="00D159E7">
        <w:t>ou</w:t>
      </w:r>
      <w:proofErr w:type="gramEnd"/>
      <w:r w:rsidR="00D159E7">
        <w:t xml:space="preserve"> autre notation équivalente </w:t>
      </w:r>
      <m:oMath>
        <m:f>
          <m:fPr>
            <m:ctrlPr>
              <w:rPr>
                <w:rFonts w:ascii="Cambria Math" w:hAnsi="Cambria Math"/>
              </w:rPr>
            </m:ctrlPr>
          </m:fPr>
          <m:num>
            <m:sSub>
              <m:sSubPr>
                <m:ctrlPr>
                  <w:rPr>
                    <w:rFonts w:ascii="Cambria Math" w:hAnsi="Cambria Math"/>
                  </w:rPr>
                </m:ctrlPr>
              </m:sSubPr>
              <m:e>
                <m:r>
                  <w:rPr>
                    <w:rFonts w:ascii="Cambria Math" w:hAnsi="Cambria Math"/>
                  </w:rPr>
                  <m:t>f</m:t>
                </m:r>
              </m:e>
              <m:sub>
                <m:r>
                  <w:rPr>
                    <w:rFonts w:ascii="Cambria Math" w:hAnsi="Cambria Math"/>
                  </w:rPr>
                  <m:t>2</m:t>
                </m:r>
              </m:sub>
            </m:sSub>
          </m:num>
          <m:den>
            <m:sSub>
              <m:sSubPr>
                <m:ctrlPr>
                  <w:rPr>
                    <w:rFonts w:ascii="Cambria Math" w:hAnsi="Cambria Math"/>
                  </w:rPr>
                </m:ctrlPr>
              </m:sSubPr>
              <m:e>
                <m:r>
                  <w:rPr>
                    <w:rFonts w:ascii="Cambria Math" w:hAnsi="Cambria Math"/>
                  </w:rPr>
                  <m:t>f</m:t>
                </m:r>
              </m:e>
              <m:sub>
                <m:r>
                  <w:rPr>
                    <w:rFonts w:ascii="Cambria Math" w:hAnsi="Cambria Math"/>
                  </w:rPr>
                  <m:t>1</m:t>
                </m:r>
              </m:sub>
            </m:sSub>
          </m:den>
        </m:f>
        <m:r>
          <w:rPr>
            <w:rFonts w:ascii="Cambria Math" w:hAnsi="Cambria Math"/>
          </w:rPr>
          <m:t>=</m:t>
        </m:r>
        <m:sSup>
          <m:sSupPr>
            <m:ctrlPr>
              <w:rPr>
                <w:rFonts w:ascii="Cambria Math" w:hAnsi="Cambria Math"/>
              </w:rPr>
            </m:ctrlPr>
          </m:sSupPr>
          <m:e>
            <m:r>
              <w:rPr>
                <w:rFonts w:ascii="Cambria Math" w:hAnsi="Cambria Math"/>
              </w:rPr>
              <m:t>2</m:t>
            </m:r>
          </m:e>
          <m:sup>
            <m:f>
              <m:fPr>
                <m:ctrlPr>
                  <w:rPr>
                    <w:rFonts w:ascii="Cambria Math" w:hAnsi="Cambria Math"/>
                  </w:rPr>
                </m:ctrlPr>
              </m:fPr>
              <m:num>
                <m:r>
                  <w:rPr>
                    <w:rFonts w:ascii="Cambria Math" w:hAnsi="Cambria Math"/>
                  </w:rPr>
                  <m:t>1</m:t>
                </m:r>
              </m:num>
              <m:den>
                <m:r>
                  <w:rPr>
                    <w:rFonts w:ascii="Cambria Math" w:hAnsi="Cambria Math"/>
                  </w:rPr>
                  <m:t>12</m:t>
                </m:r>
              </m:den>
            </m:f>
          </m:sup>
        </m:sSup>
      </m:oMath>
    </w:p>
    <w:p w:rsidR="00BF6478" w:rsidRDefault="00BF6478"/>
    <w:p w:rsidR="00BF6478" w:rsidRDefault="00D159E7">
      <w:r>
        <w:t>Questions :</w:t>
      </w:r>
    </w:p>
    <w:p w:rsidR="00BF6478" w:rsidRDefault="00BF6478"/>
    <w:p w:rsidR="00BF6478" w:rsidRDefault="00D159E7">
      <w:pPr>
        <w:numPr>
          <w:ilvl w:val="0"/>
          <w:numId w:val="6"/>
        </w:numPr>
      </w:pPr>
      <w:r>
        <w:rPr>
          <w:noProof/>
          <w:lang w:eastAsia="fr-FR"/>
        </w:rPr>
        <w:drawing>
          <wp:anchor distT="0" distB="0" distL="0" distR="0" simplePos="0" relativeHeight="5" behindDoc="0" locked="0" layoutInCell="1" allowOverlap="1" wp14:anchorId="5E2F317F" wp14:editId="538AB246">
            <wp:simplePos x="0" y="0"/>
            <wp:positionH relativeFrom="column">
              <wp:posOffset>3025140</wp:posOffset>
            </wp:positionH>
            <wp:positionV relativeFrom="paragraph">
              <wp:posOffset>141605</wp:posOffset>
            </wp:positionV>
            <wp:extent cx="2838450" cy="1509395"/>
            <wp:effectExtent l="0" t="0" r="0" b="0"/>
            <wp:wrapSquare wrapText="largest"/>
            <wp:docPr id="2" name="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2"/>
                    <pic:cNvPicPr>
                      <a:picLocks noChangeAspect="1" noChangeArrowheads="1"/>
                    </pic:cNvPicPr>
                  </pic:nvPicPr>
                  <pic:blipFill>
                    <a:blip r:embed="rId10"/>
                    <a:stretch>
                      <a:fillRect/>
                    </a:stretch>
                  </pic:blipFill>
                  <pic:spPr bwMode="auto">
                    <a:xfrm>
                      <a:off x="0" y="0"/>
                      <a:ext cx="2838450" cy="1509395"/>
                    </a:xfrm>
                    <a:prstGeom prst="rect">
                      <a:avLst/>
                    </a:prstGeom>
                  </pic:spPr>
                </pic:pic>
              </a:graphicData>
            </a:graphic>
          </wp:anchor>
        </w:drawing>
      </w:r>
      <w:r>
        <w:t>Quel intérêt présente la gamme tempérée ?</w:t>
      </w:r>
    </w:p>
    <w:p w:rsidR="00BF6478" w:rsidRDefault="00D159E7">
      <w:pPr>
        <w:numPr>
          <w:ilvl w:val="0"/>
          <w:numId w:val="6"/>
        </w:numPr>
      </w:pPr>
      <w:r>
        <w:t>Que vaut l'intervalle dans la gamme tempérée ?</w:t>
      </w:r>
    </w:p>
    <w:p w:rsidR="00BF6478" w:rsidRDefault="00D159E7">
      <w:pPr>
        <w:numPr>
          <w:ilvl w:val="0"/>
          <w:numId w:val="6"/>
        </w:numPr>
      </w:pPr>
      <w:r>
        <w:t>Calculer les fréquences des notes de la gamme tempérée en prenant comme note de référence le do3 à 264 Hz.</w:t>
      </w:r>
    </w:p>
    <w:p w:rsidR="00BF6478" w:rsidRDefault="00D159E7">
      <w:pPr>
        <w:numPr>
          <w:ilvl w:val="0"/>
          <w:numId w:val="6"/>
        </w:numPr>
      </w:pPr>
      <w:r>
        <w:t>Retrouver sur le clavier d'un piano les douze demi-tons</w:t>
      </w:r>
    </w:p>
    <w:p w:rsidR="00BF6478" w:rsidRDefault="00D159E7">
      <w:pPr>
        <w:ind w:left="720"/>
      </w:pPr>
      <w:r>
        <w:t xml:space="preserve"> </w:t>
      </w:r>
    </w:p>
    <w:p w:rsidR="00BF6478" w:rsidRDefault="00BF6478"/>
    <w:p w:rsidR="00BF6478" w:rsidRDefault="00BF6478"/>
    <w:p w:rsidR="00BF6478" w:rsidRDefault="00BF6478"/>
    <w:p w:rsidR="00BF6478" w:rsidRDefault="00D159E7">
      <w:pPr>
        <w:rPr>
          <w:b/>
          <w:bCs/>
        </w:rPr>
      </w:pPr>
      <w:r>
        <w:rPr>
          <w:b/>
          <w:bCs/>
        </w:rPr>
        <w:lastRenderedPageBreak/>
        <w:t>Différentiation (pour les plus rapides)</w:t>
      </w:r>
    </w:p>
    <w:p w:rsidR="00BF6478" w:rsidRDefault="00D159E7">
      <w:pPr>
        <w:numPr>
          <w:ilvl w:val="0"/>
          <w:numId w:val="5"/>
        </w:numPr>
      </w:pPr>
      <w:r>
        <w:t>Transposer les notes de la gamme tempérée calculées à la question 3 de 2 demi-tons en indiquant les notes et leur fréquence associée en présentant les étapes des calculs.</w:t>
      </w:r>
    </w:p>
    <w:p w:rsidR="00BF6478" w:rsidRDefault="00D159E7">
      <w:pPr>
        <w:numPr>
          <w:ilvl w:val="0"/>
          <w:numId w:val="5"/>
        </w:numPr>
      </w:pPr>
      <w:r>
        <w:t>Vérifier votre résultat avec le tableau de conversion suivant.</w:t>
      </w:r>
    </w:p>
    <w:p w:rsidR="00BF6478" w:rsidRDefault="00BF6478"/>
    <w:p w:rsidR="00D159E7" w:rsidRDefault="00D159E7"/>
    <w:p w:rsidR="00D159E7" w:rsidRDefault="00D159E7">
      <w:r>
        <w:t xml:space="preserve">A télécharger à l’adresse : </w:t>
      </w:r>
    </w:p>
    <w:p w:rsidR="00BF6478" w:rsidRDefault="00D159E7">
      <w:r>
        <w:t xml:space="preserve"> </w:t>
      </w:r>
    </w:p>
    <w:p w:rsidR="00BF6478" w:rsidRDefault="00D159E7">
      <w:pPr>
        <w:jc w:val="right"/>
      </w:pPr>
      <w:r>
        <w:rPr>
          <w:i/>
          <w:iCs/>
        </w:rPr>
        <w:t xml:space="preserve">Source : </w:t>
      </w:r>
      <w:hyperlink r:id="rId11">
        <w:r>
          <w:rPr>
            <w:rStyle w:val="LienInternet"/>
            <w:i/>
            <w:iCs/>
          </w:rPr>
          <w:t>http://www.btfrance.com/musique/guitare/transposition.htm</w:t>
        </w:r>
      </w:hyperlink>
      <w:r>
        <w:rPr>
          <w:i/>
          <w:iCs/>
        </w:rPr>
        <w:t xml:space="preserve"> </w:t>
      </w:r>
    </w:p>
    <w:p w:rsidR="00BF6478" w:rsidRDefault="00BF6478">
      <w:pPr>
        <w:jc w:val="right"/>
        <w:rPr>
          <w:rFonts w:asciiTheme="minorHAnsi" w:hAnsiTheme="minorHAnsi" w:cstheme="minorHAnsi"/>
          <w:i/>
          <w:iCs/>
        </w:rPr>
      </w:pPr>
    </w:p>
    <w:p w:rsidR="00BF6478" w:rsidRDefault="00BF6478">
      <w:pPr>
        <w:rPr>
          <w:rFonts w:asciiTheme="minorHAnsi" w:hAnsiTheme="minorHAnsi" w:cstheme="minorHAnsi"/>
        </w:rPr>
      </w:pPr>
    </w:p>
    <w:p w:rsidR="00BF6478" w:rsidRDefault="00BF6478">
      <w:pPr>
        <w:rPr>
          <w:rFonts w:asciiTheme="minorHAnsi" w:hAnsiTheme="minorHAnsi" w:cstheme="minorHAnsi"/>
        </w:rPr>
      </w:pPr>
    </w:p>
    <w:p w:rsidR="00BF6478" w:rsidRDefault="00BF6478">
      <w:pPr>
        <w:rPr>
          <w:rFonts w:asciiTheme="minorHAnsi" w:hAnsiTheme="minorHAnsi" w:cstheme="minorHAnsi"/>
        </w:rPr>
      </w:pPr>
    </w:p>
    <w:p w:rsidR="00BF6478" w:rsidRDefault="00BF6478">
      <w:pPr>
        <w:rPr>
          <w:rFonts w:asciiTheme="minorHAnsi" w:hAnsiTheme="minorHAnsi" w:cstheme="minorHAnsi"/>
        </w:rPr>
      </w:pPr>
    </w:p>
    <w:p w:rsidR="00BF6478" w:rsidRDefault="00BF6478">
      <w:pPr>
        <w:rPr>
          <w:rFonts w:asciiTheme="minorHAnsi" w:hAnsiTheme="minorHAnsi" w:cstheme="minorHAnsi"/>
        </w:rPr>
      </w:pPr>
    </w:p>
    <w:p w:rsidR="00BF6478" w:rsidRDefault="00BF6478">
      <w:pPr>
        <w:rPr>
          <w:rFonts w:asciiTheme="minorHAnsi" w:hAnsiTheme="minorHAnsi" w:cstheme="minorHAnsi"/>
        </w:rPr>
      </w:pPr>
    </w:p>
    <w:p w:rsidR="00BF6478" w:rsidRDefault="00BF6478">
      <w:pPr>
        <w:rPr>
          <w:rFonts w:asciiTheme="minorHAnsi" w:hAnsiTheme="minorHAnsi" w:cstheme="minorHAnsi"/>
        </w:rPr>
      </w:pPr>
    </w:p>
    <w:p w:rsidR="00BF6478" w:rsidRDefault="00BF6478">
      <w:pPr>
        <w:rPr>
          <w:rFonts w:asciiTheme="minorHAnsi" w:hAnsiTheme="minorHAnsi" w:cstheme="minorHAnsi"/>
        </w:rPr>
      </w:pPr>
    </w:p>
    <w:p w:rsidR="00BF6478" w:rsidRDefault="00BF6478">
      <w:pPr>
        <w:rPr>
          <w:rFonts w:asciiTheme="minorHAnsi" w:hAnsiTheme="minorHAnsi" w:cstheme="minorHAnsi"/>
        </w:rPr>
      </w:pPr>
    </w:p>
    <w:p w:rsidR="00BF6478" w:rsidRDefault="00BF6478">
      <w:pPr>
        <w:rPr>
          <w:rFonts w:asciiTheme="minorHAnsi" w:hAnsiTheme="minorHAnsi" w:cstheme="minorHAnsi"/>
        </w:rPr>
      </w:pPr>
    </w:p>
    <w:p w:rsidR="00BF6478" w:rsidRDefault="00BF6478">
      <w:pPr>
        <w:rPr>
          <w:rFonts w:asciiTheme="minorHAnsi" w:hAnsiTheme="minorHAnsi" w:cstheme="minorHAnsi"/>
        </w:rPr>
      </w:pPr>
    </w:p>
    <w:p w:rsidR="00BF6478" w:rsidRDefault="00BF6478">
      <w:pPr>
        <w:rPr>
          <w:rFonts w:asciiTheme="minorHAnsi" w:hAnsiTheme="minorHAnsi" w:cstheme="minorHAnsi"/>
        </w:rPr>
      </w:pPr>
    </w:p>
    <w:p w:rsidR="00BF6478" w:rsidRDefault="00BF6478">
      <w:pPr>
        <w:jc w:val="center"/>
      </w:pPr>
    </w:p>
    <w:sectPr w:rsidR="00BF6478">
      <w:footerReference w:type="default" r:id="rId12"/>
      <w:pgSz w:w="11906" w:h="16838"/>
      <w:pgMar w:top="900" w:right="1077" w:bottom="1134" w:left="1418"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8AE" w:rsidRDefault="00D159E7">
      <w:r>
        <w:separator/>
      </w:r>
    </w:p>
  </w:endnote>
  <w:endnote w:type="continuationSeparator" w:id="0">
    <w:p w:rsidR="001678AE" w:rsidRDefault="00D1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lucida grande">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478" w:rsidRDefault="00D159E7">
    <w:pPr>
      <w:pStyle w:val="Pieddepage"/>
    </w:pPr>
    <w:r>
      <w:rPr>
        <w:b/>
        <w:sz w:val="20"/>
      </w:rPr>
      <w:t>Auteur </w:t>
    </w:r>
    <w:proofErr w:type="gramStart"/>
    <w:r>
      <w:rPr>
        <w:b/>
        <w:sz w:val="20"/>
      </w:rPr>
      <w:t>:C</w:t>
    </w:r>
    <w:proofErr w:type="gramEnd"/>
    <w:r>
      <w:rPr>
        <w:b/>
        <w:sz w:val="20"/>
      </w:rPr>
      <w:t xml:space="preserve">. </w:t>
    </w:r>
    <w:proofErr w:type="spellStart"/>
    <w:r>
      <w:rPr>
        <w:b/>
        <w:sz w:val="20"/>
      </w:rPr>
      <w:t>Buscema</w:t>
    </w:r>
    <w:proofErr w:type="spellEnd"/>
    <w:r>
      <w:rPr>
        <w:b/>
        <w:sz w:val="20"/>
      </w:rPr>
      <w:tab/>
      <w:t xml:space="preserve">     </w:t>
    </w:r>
    <w:r>
      <w:rPr>
        <w:b/>
        <w:sz w:val="20"/>
      </w:rPr>
      <w:tab/>
      <w:t>Académie de LYON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8AE" w:rsidRDefault="00D159E7">
      <w:r>
        <w:separator/>
      </w:r>
    </w:p>
  </w:footnote>
  <w:footnote w:type="continuationSeparator" w:id="0">
    <w:p w:rsidR="001678AE" w:rsidRDefault="00D15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86B"/>
    <w:multiLevelType w:val="multilevel"/>
    <w:tmpl w:val="9376AB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AA7A0E"/>
    <w:multiLevelType w:val="multilevel"/>
    <w:tmpl w:val="648829F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2F611F1"/>
    <w:multiLevelType w:val="multilevel"/>
    <w:tmpl w:val="184463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16C2ECA"/>
    <w:multiLevelType w:val="multilevel"/>
    <w:tmpl w:val="7B38A28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48093D1B"/>
    <w:multiLevelType w:val="multilevel"/>
    <w:tmpl w:val="D8584296"/>
    <w:lvl w:ilvl="0">
      <w:start w:val="1"/>
      <w:numFmt w:val="bullet"/>
      <w:lvlText w:val="q"/>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5B9E07C3"/>
    <w:multiLevelType w:val="multilevel"/>
    <w:tmpl w:val="FAE48978"/>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F6478"/>
    <w:rsid w:val="001678AE"/>
    <w:rsid w:val="00BF6478"/>
    <w:rsid w:val="00D159E7"/>
    <w:rsid w:val="00D8603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18C"/>
    <w:pPr>
      <w:suppressAutoHyphens/>
    </w:pPr>
    <w:rPr>
      <w:lang w:eastAsia="ar-SA"/>
    </w:rPr>
  </w:style>
  <w:style w:type="paragraph" w:styleId="Titre1">
    <w:name w:val="heading 1"/>
    <w:basedOn w:val="Normal"/>
    <w:next w:val="Normal"/>
    <w:qFormat/>
    <w:rsid w:val="0093218C"/>
    <w:pPr>
      <w:keepNext/>
      <w:numPr>
        <w:numId w:val="1"/>
      </w:numPr>
      <w:outlineLvl w:val="0"/>
    </w:pPr>
    <w:rPr>
      <w:b/>
      <w:sz w:val="28"/>
    </w:rPr>
  </w:style>
  <w:style w:type="paragraph" w:styleId="Titre2">
    <w:name w:val="heading 2"/>
    <w:basedOn w:val="Normal"/>
    <w:next w:val="Normal"/>
    <w:qFormat/>
    <w:rsid w:val="0093218C"/>
    <w:pPr>
      <w:keepNext/>
      <w:numPr>
        <w:ilvl w:val="1"/>
        <w:numId w:val="1"/>
      </w:numPr>
      <w:ind w:left="-567" w:firstLine="0"/>
      <w:outlineLvl w:val="1"/>
    </w:pPr>
    <w:rPr>
      <w:b/>
      <w:sz w:val="24"/>
    </w:rPr>
  </w:style>
  <w:style w:type="paragraph" w:styleId="Titre3">
    <w:name w:val="heading 3"/>
    <w:basedOn w:val="Normal"/>
    <w:next w:val="Normal"/>
    <w:qFormat/>
    <w:rsid w:val="0093218C"/>
    <w:pPr>
      <w:keepNext/>
      <w:numPr>
        <w:ilvl w:val="2"/>
        <w:numId w:val="1"/>
      </w:numPr>
      <w:ind w:left="282" w:hanging="2"/>
      <w:outlineLvl w:val="2"/>
    </w:pPr>
    <w:rPr>
      <w:b/>
    </w:rPr>
  </w:style>
  <w:style w:type="paragraph" w:styleId="Titre4">
    <w:name w:val="heading 4"/>
    <w:basedOn w:val="Normal"/>
    <w:next w:val="Normal"/>
    <w:qFormat/>
    <w:rsid w:val="0093218C"/>
    <w:pPr>
      <w:keepNext/>
      <w:numPr>
        <w:ilvl w:val="3"/>
        <w:numId w:val="1"/>
      </w:numPr>
      <w:pBdr>
        <w:top w:val="single" w:sz="8" w:space="1" w:color="000001"/>
        <w:left w:val="single" w:sz="8" w:space="1" w:color="000001"/>
        <w:bottom w:val="single" w:sz="8" w:space="1" w:color="000001"/>
        <w:right w:val="single" w:sz="8" w:space="1" w:color="000001"/>
      </w:pBdr>
      <w:shd w:val="clear" w:color="auto" w:fill="D8D8D8"/>
      <w:jc w:val="center"/>
      <w:outlineLvl w:val="3"/>
    </w:pPr>
    <w:rPr>
      <w:b/>
      <w:sz w:val="28"/>
    </w:rPr>
  </w:style>
  <w:style w:type="paragraph" w:styleId="Titre5">
    <w:name w:val="heading 5"/>
    <w:basedOn w:val="Normal"/>
    <w:next w:val="Normal"/>
    <w:qFormat/>
    <w:rsid w:val="0093218C"/>
    <w:pPr>
      <w:keepNext/>
      <w:numPr>
        <w:ilvl w:val="4"/>
        <w:numId w:val="1"/>
      </w:numPr>
      <w:tabs>
        <w:tab w:val="left" w:pos="-1985"/>
      </w:tabs>
      <w:jc w:val="both"/>
      <w:outlineLvl w:val="4"/>
    </w:pPr>
    <w:rPr>
      <w:rFonts w:ascii="Garamond" w:hAnsi="Garamond"/>
      <w:b/>
    </w:rPr>
  </w:style>
  <w:style w:type="paragraph" w:styleId="Titre6">
    <w:name w:val="heading 6"/>
    <w:basedOn w:val="Normal"/>
    <w:next w:val="Normal"/>
    <w:qFormat/>
    <w:rsid w:val="0093218C"/>
    <w:pPr>
      <w:keepNext/>
      <w:numPr>
        <w:ilvl w:val="5"/>
        <w:numId w:val="1"/>
      </w:numPr>
      <w:ind w:left="0" w:right="-2472" w:firstLine="0"/>
      <w:outlineLvl w:val="5"/>
    </w:pPr>
    <w:rPr>
      <w:i/>
      <w:color w:val="FF0000"/>
      <w:sz w:val="24"/>
    </w:rPr>
  </w:style>
  <w:style w:type="paragraph" w:styleId="Titre7">
    <w:name w:val="heading 7"/>
    <w:basedOn w:val="Normal"/>
    <w:next w:val="Normal"/>
    <w:qFormat/>
    <w:rsid w:val="0093218C"/>
    <w:pPr>
      <w:keepNext/>
      <w:numPr>
        <w:ilvl w:val="6"/>
        <w:numId w:val="1"/>
      </w:numPr>
      <w:tabs>
        <w:tab w:val="left" w:pos="-1985"/>
      </w:tabs>
      <w:jc w:val="center"/>
      <w:outlineLvl w:val="6"/>
    </w:pPr>
    <w:rPr>
      <w:rFonts w:ascii="Arial" w:hAnsi="Arial"/>
      <w:b/>
      <w:sz w:val="28"/>
    </w:rPr>
  </w:style>
  <w:style w:type="paragraph" w:styleId="Titre8">
    <w:name w:val="heading 8"/>
    <w:basedOn w:val="Normal"/>
    <w:next w:val="Normal"/>
    <w:qFormat/>
    <w:rsid w:val="0093218C"/>
    <w:pPr>
      <w:keepNext/>
      <w:numPr>
        <w:ilvl w:val="7"/>
        <w:numId w:val="1"/>
      </w:numPr>
      <w:tabs>
        <w:tab w:val="left" w:pos="-3119"/>
      </w:tabs>
      <w:ind w:left="-567" w:right="-483" w:firstLine="0"/>
      <w:jc w:val="both"/>
      <w:outlineLvl w:val="7"/>
    </w:pPr>
    <w:rPr>
      <w:b/>
      <w:sz w:val="28"/>
    </w:rPr>
  </w:style>
  <w:style w:type="paragraph" w:styleId="Titre9">
    <w:name w:val="heading 9"/>
    <w:basedOn w:val="Normal"/>
    <w:next w:val="Normal"/>
    <w:qFormat/>
    <w:rsid w:val="0093218C"/>
    <w:pPr>
      <w:keepNext/>
      <w:numPr>
        <w:ilvl w:val="8"/>
        <w:numId w:val="1"/>
      </w:numPr>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qFormat/>
    <w:rsid w:val="0093218C"/>
    <w:rPr>
      <w:rFonts w:ascii="Symbol" w:hAnsi="Symbol" w:cs="Times New Roman"/>
    </w:rPr>
  </w:style>
  <w:style w:type="character" w:customStyle="1" w:styleId="WW8Num4z0">
    <w:name w:val="WW8Num4z0"/>
    <w:qFormat/>
    <w:rsid w:val="0093218C"/>
    <w:rPr>
      <w:rFonts w:ascii="Symbol" w:hAnsi="Symbol"/>
    </w:rPr>
  </w:style>
  <w:style w:type="character" w:customStyle="1" w:styleId="WW8Num6z0">
    <w:name w:val="WW8Num6z0"/>
    <w:qFormat/>
    <w:rsid w:val="0093218C"/>
    <w:rPr>
      <w:rFonts w:ascii="Symbol" w:hAnsi="Symbol"/>
    </w:rPr>
  </w:style>
  <w:style w:type="character" w:customStyle="1" w:styleId="WW8Num6z1">
    <w:name w:val="WW8Num6z1"/>
    <w:qFormat/>
    <w:rsid w:val="0093218C"/>
    <w:rPr>
      <w:rFonts w:ascii="Courier New" w:hAnsi="Courier New" w:cs="Courier New"/>
    </w:rPr>
  </w:style>
  <w:style w:type="character" w:customStyle="1" w:styleId="WW8Num6z2">
    <w:name w:val="WW8Num6z2"/>
    <w:qFormat/>
    <w:rsid w:val="0093218C"/>
    <w:rPr>
      <w:rFonts w:ascii="Wingdings" w:hAnsi="Wingdings"/>
    </w:rPr>
  </w:style>
  <w:style w:type="character" w:customStyle="1" w:styleId="WW8Num7z0">
    <w:name w:val="WW8Num7z0"/>
    <w:qFormat/>
    <w:rsid w:val="0093218C"/>
    <w:rPr>
      <w:rFonts w:ascii="Symbol" w:hAnsi="Symbol"/>
    </w:rPr>
  </w:style>
  <w:style w:type="character" w:customStyle="1" w:styleId="WW8Num7z2">
    <w:name w:val="WW8Num7z2"/>
    <w:qFormat/>
    <w:rsid w:val="0093218C"/>
    <w:rPr>
      <w:rFonts w:ascii="Wingdings" w:hAnsi="Wingdings"/>
    </w:rPr>
  </w:style>
  <w:style w:type="character" w:customStyle="1" w:styleId="WW8Num7z4">
    <w:name w:val="WW8Num7z4"/>
    <w:qFormat/>
    <w:rsid w:val="0093218C"/>
    <w:rPr>
      <w:rFonts w:ascii="Courier New" w:hAnsi="Courier New" w:cs="Courier New"/>
    </w:rPr>
  </w:style>
  <w:style w:type="character" w:customStyle="1" w:styleId="WW8Num8z0">
    <w:name w:val="WW8Num8z0"/>
    <w:qFormat/>
    <w:rsid w:val="0093218C"/>
    <w:rPr>
      <w:rFonts w:ascii="Symbol" w:hAnsi="Symbol"/>
    </w:rPr>
  </w:style>
  <w:style w:type="character" w:customStyle="1" w:styleId="WW8Num8z1">
    <w:name w:val="WW8Num8z1"/>
    <w:qFormat/>
    <w:rsid w:val="0093218C"/>
    <w:rPr>
      <w:rFonts w:ascii="Courier New" w:hAnsi="Courier New" w:cs="Courier New"/>
    </w:rPr>
  </w:style>
  <w:style w:type="character" w:customStyle="1" w:styleId="WW8Num8z2">
    <w:name w:val="WW8Num8z2"/>
    <w:qFormat/>
    <w:rsid w:val="0093218C"/>
    <w:rPr>
      <w:rFonts w:ascii="Wingdings" w:hAnsi="Wingdings"/>
    </w:rPr>
  </w:style>
  <w:style w:type="character" w:customStyle="1" w:styleId="WW8Num9z0">
    <w:name w:val="WW8Num9z0"/>
    <w:qFormat/>
    <w:rsid w:val="0093218C"/>
    <w:rPr>
      <w:rFonts w:ascii="Symbol" w:hAnsi="Symbol"/>
    </w:rPr>
  </w:style>
  <w:style w:type="character" w:customStyle="1" w:styleId="WW8Num9z1">
    <w:name w:val="WW8Num9z1"/>
    <w:qFormat/>
    <w:rsid w:val="0093218C"/>
    <w:rPr>
      <w:rFonts w:ascii="Courier New" w:hAnsi="Courier New" w:cs="Courier New"/>
    </w:rPr>
  </w:style>
  <w:style w:type="character" w:customStyle="1" w:styleId="WW8Num9z2">
    <w:name w:val="WW8Num9z2"/>
    <w:qFormat/>
    <w:rsid w:val="0093218C"/>
    <w:rPr>
      <w:rFonts w:ascii="Wingdings" w:hAnsi="Wingdings"/>
    </w:rPr>
  </w:style>
  <w:style w:type="character" w:customStyle="1" w:styleId="WW8Num10z0">
    <w:name w:val="WW8Num10z0"/>
    <w:qFormat/>
    <w:rsid w:val="0093218C"/>
    <w:rPr>
      <w:rFonts w:ascii="Symbol" w:hAnsi="Symbol" w:cs="Times New Roman"/>
    </w:rPr>
  </w:style>
  <w:style w:type="character" w:customStyle="1" w:styleId="WW8Num10z2">
    <w:name w:val="WW8Num10z2"/>
    <w:qFormat/>
    <w:rsid w:val="0093218C"/>
    <w:rPr>
      <w:rFonts w:ascii="Wingdings" w:hAnsi="Wingdings"/>
    </w:rPr>
  </w:style>
  <w:style w:type="character" w:customStyle="1" w:styleId="WW8Num10z4">
    <w:name w:val="WW8Num10z4"/>
    <w:qFormat/>
    <w:rsid w:val="0093218C"/>
    <w:rPr>
      <w:rFonts w:ascii="Courier New" w:hAnsi="Courier New" w:cs="Courier New"/>
    </w:rPr>
  </w:style>
  <w:style w:type="character" w:customStyle="1" w:styleId="WW8Num13z0">
    <w:name w:val="WW8Num13z0"/>
    <w:qFormat/>
    <w:rsid w:val="0093218C"/>
    <w:rPr>
      <w:rFonts w:ascii="Wingdings" w:hAnsi="Wingdings"/>
    </w:rPr>
  </w:style>
  <w:style w:type="character" w:customStyle="1" w:styleId="WW8Num14z0">
    <w:name w:val="WW8Num14z0"/>
    <w:qFormat/>
    <w:rsid w:val="0093218C"/>
    <w:rPr>
      <w:rFonts w:ascii="Symbol" w:hAnsi="Symbol"/>
    </w:rPr>
  </w:style>
  <w:style w:type="character" w:customStyle="1" w:styleId="WW8Num14z1">
    <w:name w:val="WW8Num14z1"/>
    <w:qFormat/>
    <w:rsid w:val="0093218C"/>
    <w:rPr>
      <w:rFonts w:ascii="Courier New" w:hAnsi="Courier New" w:cs="Courier New"/>
    </w:rPr>
  </w:style>
  <w:style w:type="character" w:customStyle="1" w:styleId="WW8Num14z2">
    <w:name w:val="WW8Num14z2"/>
    <w:qFormat/>
    <w:rsid w:val="0093218C"/>
    <w:rPr>
      <w:rFonts w:ascii="Wingdings" w:hAnsi="Wingdings"/>
    </w:rPr>
  </w:style>
  <w:style w:type="character" w:customStyle="1" w:styleId="Policepardfaut3">
    <w:name w:val="Police par défaut3"/>
    <w:qFormat/>
    <w:rsid w:val="0093218C"/>
  </w:style>
  <w:style w:type="character" w:customStyle="1" w:styleId="WW8Num10z3">
    <w:name w:val="WW8Num10z3"/>
    <w:qFormat/>
    <w:rsid w:val="0093218C"/>
    <w:rPr>
      <w:rFonts w:ascii="Symbol" w:hAnsi="Symbol"/>
    </w:rPr>
  </w:style>
  <w:style w:type="character" w:customStyle="1" w:styleId="WW8Num11z0">
    <w:name w:val="WW8Num11z0"/>
    <w:qFormat/>
    <w:rsid w:val="0093218C"/>
    <w:rPr>
      <w:rFonts w:ascii="Times New Roman" w:eastAsia="Times New Roman" w:hAnsi="Times New Roman" w:cs="Times New Roman"/>
    </w:rPr>
  </w:style>
  <w:style w:type="character" w:customStyle="1" w:styleId="WW8Num11z1">
    <w:name w:val="WW8Num11z1"/>
    <w:qFormat/>
    <w:rsid w:val="0093218C"/>
    <w:rPr>
      <w:rFonts w:ascii="Courier New" w:hAnsi="Courier New"/>
    </w:rPr>
  </w:style>
  <w:style w:type="character" w:customStyle="1" w:styleId="WW8Num11z2">
    <w:name w:val="WW8Num11z2"/>
    <w:qFormat/>
    <w:rsid w:val="0093218C"/>
    <w:rPr>
      <w:rFonts w:ascii="Wingdings" w:hAnsi="Wingdings"/>
    </w:rPr>
  </w:style>
  <w:style w:type="character" w:customStyle="1" w:styleId="WW8Num11z3">
    <w:name w:val="WW8Num11z3"/>
    <w:qFormat/>
    <w:rsid w:val="0093218C"/>
    <w:rPr>
      <w:rFonts w:ascii="Symbol" w:hAnsi="Symbol"/>
    </w:rPr>
  </w:style>
  <w:style w:type="character" w:customStyle="1" w:styleId="WW8Num12z0">
    <w:name w:val="WW8Num12z0"/>
    <w:qFormat/>
    <w:rsid w:val="0093218C"/>
    <w:rPr>
      <w:rFonts w:ascii="Wingdings" w:hAnsi="Wingdings"/>
    </w:rPr>
  </w:style>
  <w:style w:type="character" w:customStyle="1" w:styleId="WW8Num12z1">
    <w:name w:val="WW8Num12z1"/>
    <w:qFormat/>
    <w:rsid w:val="0093218C"/>
    <w:rPr>
      <w:rFonts w:ascii="Courier New" w:hAnsi="Courier New" w:cs="Courier New"/>
    </w:rPr>
  </w:style>
  <w:style w:type="character" w:customStyle="1" w:styleId="WW8Num12z3">
    <w:name w:val="WW8Num12z3"/>
    <w:qFormat/>
    <w:rsid w:val="0093218C"/>
    <w:rPr>
      <w:rFonts w:ascii="Symbol" w:hAnsi="Symbol"/>
    </w:rPr>
  </w:style>
  <w:style w:type="character" w:customStyle="1" w:styleId="WW8Num13z1">
    <w:name w:val="WW8Num13z1"/>
    <w:qFormat/>
    <w:rsid w:val="0093218C"/>
    <w:rPr>
      <w:rFonts w:ascii="Courier New" w:hAnsi="Courier New" w:cs="Courier New"/>
    </w:rPr>
  </w:style>
  <w:style w:type="character" w:customStyle="1" w:styleId="WW8Num13z3">
    <w:name w:val="WW8Num13z3"/>
    <w:qFormat/>
    <w:rsid w:val="0093218C"/>
    <w:rPr>
      <w:rFonts w:ascii="Symbol" w:hAnsi="Symbol"/>
    </w:rPr>
  </w:style>
  <w:style w:type="character" w:customStyle="1" w:styleId="WW8Num15z0">
    <w:name w:val="WW8Num15z0"/>
    <w:qFormat/>
    <w:rsid w:val="0093218C"/>
    <w:rPr>
      <w:rFonts w:ascii="Symbol" w:hAnsi="Symbol" w:cs="Times New Roman"/>
    </w:rPr>
  </w:style>
  <w:style w:type="character" w:customStyle="1" w:styleId="WW8Num15z1">
    <w:name w:val="WW8Num15z1"/>
    <w:qFormat/>
    <w:rsid w:val="0093218C"/>
    <w:rPr>
      <w:rFonts w:ascii="Courier New" w:hAnsi="Courier New" w:cs="Courier New"/>
    </w:rPr>
  </w:style>
  <w:style w:type="character" w:customStyle="1" w:styleId="WW8Num15z3">
    <w:name w:val="WW8Num15z3"/>
    <w:qFormat/>
    <w:rsid w:val="0093218C"/>
    <w:rPr>
      <w:rFonts w:ascii="Symbol" w:hAnsi="Symbol"/>
    </w:rPr>
  </w:style>
  <w:style w:type="character" w:customStyle="1" w:styleId="WW8Num16z0">
    <w:name w:val="WW8Num16z0"/>
    <w:qFormat/>
    <w:rsid w:val="0093218C"/>
    <w:rPr>
      <w:rFonts w:ascii="Symbol" w:hAnsi="Symbol" w:cs="Times New Roman"/>
    </w:rPr>
  </w:style>
  <w:style w:type="character" w:customStyle="1" w:styleId="WW8Num16z1">
    <w:name w:val="WW8Num16z1"/>
    <w:qFormat/>
    <w:rsid w:val="0093218C"/>
    <w:rPr>
      <w:rFonts w:ascii="Courier New" w:hAnsi="Courier New" w:cs="Courier New"/>
    </w:rPr>
  </w:style>
  <w:style w:type="character" w:customStyle="1" w:styleId="WW8Num16z3">
    <w:name w:val="WW8Num16z3"/>
    <w:qFormat/>
    <w:rsid w:val="0093218C"/>
    <w:rPr>
      <w:rFonts w:ascii="Symbol" w:hAnsi="Symbol"/>
    </w:rPr>
  </w:style>
  <w:style w:type="character" w:customStyle="1" w:styleId="WW8Num17z0">
    <w:name w:val="WW8Num17z0"/>
    <w:qFormat/>
    <w:rsid w:val="0093218C"/>
    <w:rPr>
      <w:rFonts w:ascii="Symbol" w:hAnsi="Symbol" w:cs="Times New Roman"/>
    </w:rPr>
  </w:style>
  <w:style w:type="character" w:customStyle="1" w:styleId="WW8Num17z1">
    <w:name w:val="WW8Num17z1"/>
    <w:qFormat/>
    <w:rsid w:val="0093218C"/>
    <w:rPr>
      <w:rFonts w:ascii="Palatino Linotype" w:hAnsi="Palatino Linotype"/>
      <w:b/>
      <w:i w:val="0"/>
      <w:sz w:val="24"/>
    </w:rPr>
  </w:style>
  <w:style w:type="character" w:customStyle="1" w:styleId="WW8Num17z3">
    <w:name w:val="WW8Num17z3"/>
    <w:qFormat/>
    <w:rsid w:val="0093218C"/>
    <w:rPr>
      <w:rFonts w:ascii="Symbol" w:hAnsi="Symbol"/>
    </w:rPr>
  </w:style>
  <w:style w:type="character" w:customStyle="1" w:styleId="WW8Num17z4">
    <w:name w:val="WW8Num17z4"/>
    <w:qFormat/>
    <w:rsid w:val="0093218C"/>
    <w:rPr>
      <w:rFonts w:ascii="Courier New" w:hAnsi="Courier New" w:cs="Courier New"/>
    </w:rPr>
  </w:style>
  <w:style w:type="character" w:customStyle="1" w:styleId="WW8Num18z0">
    <w:name w:val="WW8Num18z0"/>
    <w:qFormat/>
    <w:rsid w:val="0093218C"/>
    <w:rPr>
      <w:rFonts w:ascii="Symbol" w:hAnsi="Symbol"/>
    </w:rPr>
  </w:style>
  <w:style w:type="character" w:customStyle="1" w:styleId="WW8Num20z0">
    <w:name w:val="WW8Num20z0"/>
    <w:qFormat/>
    <w:rsid w:val="0093218C"/>
    <w:rPr>
      <w:b/>
      <w:bCs/>
    </w:rPr>
  </w:style>
  <w:style w:type="character" w:customStyle="1" w:styleId="WW8Num21z0">
    <w:name w:val="WW8Num21z0"/>
    <w:qFormat/>
    <w:rsid w:val="0093218C"/>
    <w:rPr>
      <w:rFonts w:ascii="Symbol" w:hAnsi="Symbol" w:cs="Times New Roman"/>
    </w:rPr>
  </w:style>
  <w:style w:type="character" w:customStyle="1" w:styleId="WW8Num21z3">
    <w:name w:val="WW8Num21z3"/>
    <w:qFormat/>
    <w:rsid w:val="0093218C"/>
    <w:rPr>
      <w:rFonts w:ascii="Symbol" w:hAnsi="Symbol"/>
    </w:rPr>
  </w:style>
  <w:style w:type="character" w:customStyle="1" w:styleId="WW8Num21z4">
    <w:name w:val="WW8Num21z4"/>
    <w:qFormat/>
    <w:rsid w:val="0093218C"/>
    <w:rPr>
      <w:rFonts w:ascii="Courier New" w:hAnsi="Courier New" w:cs="Courier New"/>
    </w:rPr>
  </w:style>
  <w:style w:type="character" w:customStyle="1" w:styleId="WW8Num22z0">
    <w:name w:val="WW8Num22z0"/>
    <w:qFormat/>
    <w:rsid w:val="0093218C"/>
    <w:rPr>
      <w:rFonts w:ascii="Symbol" w:hAnsi="Symbol"/>
    </w:rPr>
  </w:style>
  <w:style w:type="character" w:customStyle="1" w:styleId="WW8Num22z1">
    <w:name w:val="WW8Num22z1"/>
    <w:qFormat/>
    <w:rsid w:val="0093218C"/>
    <w:rPr>
      <w:rFonts w:ascii="Courier New" w:hAnsi="Courier New" w:cs="Courier New"/>
    </w:rPr>
  </w:style>
  <w:style w:type="character" w:customStyle="1" w:styleId="WW8Num22z3">
    <w:name w:val="WW8Num22z3"/>
    <w:qFormat/>
    <w:rsid w:val="0093218C"/>
    <w:rPr>
      <w:rFonts w:ascii="Symbol" w:hAnsi="Symbol"/>
    </w:rPr>
  </w:style>
  <w:style w:type="character" w:customStyle="1" w:styleId="WW8Num23z0">
    <w:name w:val="WW8Num23z0"/>
    <w:qFormat/>
    <w:rsid w:val="0093218C"/>
    <w:rPr>
      <w:rFonts w:ascii="Wingdings" w:hAnsi="Wingdings"/>
    </w:rPr>
  </w:style>
  <w:style w:type="character" w:customStyle="1" w:styleId="WW8Num23z1">
    <w:name w:val="WW8Num23z1"/>
    <w:qFormat/>
    <w:rsid w:val="0093218C"/>
    <w:rPr>
      <w:rFonts w:ascii="Courier New" w:hAnsi="Courier New" w:cs="Courier New"/>
    </w:rPr>
  </w:style>
  <w:style w:type="character" w:customStyle="1" w:styleId="WW8Num23z3">
    <w:name w:val="WW8Num23z3"/>
    <w:qFormat/>
    <w:rsid w:val="0093218C"/>
    <w:rPr>
      <w:rFonts w:ascii="Symbol" w:hAnsi="Symbol"/>
    </w:rPr>
  </w:style>
  <w:style w:type="character" w:customStyle="1" w:styleId="WW8Num24z0">
    <w:name w:val="WW8Num24z0"/>
    <w:qFormat/>
    <w:rsid w:val="0093218C"/>
    <w:rPr>
      <w:rFonts w:ascii="Wingdings" w:hAnsi="Wingdings"/>
    </w:rPr>
  </w:style>
  <w:style w:type="character" w:customStyle="1" w:styleId="WW8Num24z1">
    <w:name w:val="WW8Num24z1"/>
    <w:qFormat/>
    <w:rsid w:val="0093218C"/>
    <w:rPr>
      <w:rFonts w:ascii="Courier New" w:hAnsi="Courier New" w:cs="Courier New"/>
    </w:rPr>
  </w:style>
  <w:style w:type="character" w:customStyle="1" w:styleId="WW8Num24z3">
    <w:name w:val="WW8Num24z3"/>
    <w:qFormat/>
    <w:rsid w:val="0093218C"/>
    <w:rPr>
      <w:rFonts w:ascii="Symbol" w:hAnsi="Symbol"/>
    </w:rPr>
  </w:style>
  <w:style w:type="character" w:customStyle="1" w:styleId="WW8Num25z0">
    <w:name w:val="WW8Num25z0"/>
    <w:qFormat/>
    <w:rsid w:val="0093218C"/>
    <w:rPr>
      <w:rFonts w:ascii="Times New Roman" w:eastAsia="Times New Roman" w:hAnsi="Times New Roman" w:cs="Times New Roman"/>
    </w:rPr>
  </w:style>
  <w:style w:type="character" w:customStyle="1" w:styleId="WW8Num25z1">
    <w:name w:val="WW8Num25z1"/>
    <w:qFormat/>
    <w:rsid w:val="0093218C"/>
    <w:rPr>
      <w:rFonts w:ascii="Courier New" w:hAnsi="Courier New"/>
    </w:rPr>
  </w:style>
  <w:style w:type="character" w:customStyle="1" w:styleId="WW8Num25z2">
    <w:name w:val="WW8Num25z2"/>
    <w:qFormat/>
    <w:rsid w:val="0093218C"/>
    <w:rPr>
      <w:rFonts w:ascii="Wingdings" w:hAnsi="Wingdings"/>
    </w:rPr>
  </w:style>
  <w:style w:type="character" w:customStyle="1" w:styleId="WW8Num26z0">
    <w:name w:val="WW8Num26z0"/>
    <w:qFormat/>
    <w:rsid w:val="0093218C"/>
    <w:rPr>
      <w:rFonts w:ascii="Wingdings" w:hAnsi="Wingdings"/>
    </w:rPr>
  </w:style>
  <w:style w:type="character" w:customStyle="1" w:styleId="WW8Num26z3">
    <w:name w:val="WW8Num26z3"/>
    <w:qFormat/>
    <w:rsid w:val="0093218C"/>
    <w:rPr>
      <w:rFonts w:ascii="Symbol" w:hAnsi="Symbol"/>
    </w:rPr>
  </w:style>
  <w:style w:type="character" w:customStyle="1" w:styleId="WW8Num26z4">
    <w:name w:val="WW8Num26z4"/>
    <w:qFormat/>
    <w:rsid w:val="0093218C"/>
    <w:rPr>
      <w:rFonts w:ascii="Courier New" w:hAnsi="Courier New" w:cs="Courier New"/>
    </w:rPr>
  </w:style>
  <w:style w:type="character" w:customStyle="1" w:styleId="WW8Num27z0">
    <w:name w:val="WW8Num27z0"/>
    <w:qFormat/>
    <w:rsid w:val="0093218C"/>
    <w:rPr>
      <w:rFonts w:ascii="Symbol" w:hAnsi="Symbol" w:cs="Times New Roman"/>
    </w:rPr>
  </w:style>
  <w:style w:type="character" w:customStyle="1" w:styleId="WW8Num27z1">
    <w:name w:val="WW8Num27z1"/>
    <w:qFormat/>
    <w:rsid w:val="0093218C"/>
    <w:rPr>
      <w:rFonts w:ascii="Courier New" w:hAnsi="Courier New" w:cs="Courier New"/>
    </w:rPr>
  </w:style>
  <w:style w:type="character" w:customStyle="1" w:styleId="WW8Num27z2">
    <w:name w:val="WW8Num27z2"/>
    <w:qFormat/>
    <w:rsid w:val="0093218C"/>
    <w:rPr>
      <w:rFonts w:ascii="Wingdings" w:hAnsi="Wingdings"/>
    </w:rPr>
  </w:style>
  <w:style w:type="character" w:customStyle="1" w:styleId="WW8Num28z0">
    <w:name w:val="WW8Num28z0"/>
    <w:qFormat/>
    <w:rsid w:val="0093218C"/>
    <w:rPr>
      <w:rFonts w:ascii="Symbol" w:hAnsi="Symbol" w:cs="Times New Roman"/>
    </w:rPr>
  </w:style>
  <w:style w:type="character" w:customStyle="1" w:styleId="WW8Num28z3">
    <w:name w:val="WW8Num28z3"/>
    <w:qFormat/>
    <w:rsid w:val="0093218C"/>
    <w:rPr>
      <w:rFonts w:ascii="Symbol" w:hAnsi="Symbol"/>
    </w:rPr>
  </w:style>
  <w:style w:type="character" w:customStyle="1" w:styleId="WW8Num28z4">
    <w:name w:val="WW8Num28z4"/>
    <w:qFormat/>
    <w:rsid w:val="0093218C"/>
    <w:rPr>
      <w:rFonts w:ascii="Courier New" w:hAnsi="Courier New" w:cs="Courier New"/>
    </w:rPr>
  </w:style>
  <w:style w:type="character" w:customStyle="1" w:styleId="WW8Num29z0">
    <w:name w:val="WW8Num29z0"/>
    <w:qFormat/>
    <w:rsid w:val="0093218C"/>
    <w:rPr>
      <w:rFonts w:ascii="Wingdings" w:hAnsi="Wingdings"/>
    </w:rPr>
  </w:style>
  <w:style w:type="character" w:customStyle="1" w:styleId="WW8Num29z1">
    <w:name w:val="WW8Num29z1"/>
    <w:qFormat/>
    <w:rsid w:val="0093218C"/>
    <w:rPr>
      <w:rFonts w:ascii="Courier New" w:hAnsi="Courier New" w:cs="Courier New"/>
    </w:rPr>
  </w:style>
  <w:style w:type="character" w:customStyle="1" w:styleId="WW8Num29z3">
    <w:name w:val="WW8Num29z3"/>
    <w:qFormat/>
    <w:rsid w:val="0093218C"/>
    <w:rPr>
      <w:rFonts w:ascii="Symbol" w:hAnsi="Symbol"/>
    </w:rPr>
  </w:style>
  <w:style w:type="character" w:customStyle="1" w:styleId="WW8Num30z0">
    <w:name w:val="WW8Num30z0"/>
    <w:qFormat/>
    <w:rsid w:val="0093218C"/>
    <w:rPr>
      <w:rFonts w:ascii="Symbol" w:hAnsi="Symbol" w:cs="Times New Roman"/>
    </w:rPr>
  </w:style>
  <w:style w:type="character" w:customStyle="1" w:styleId="WW8Num30z1">
    <w:name w:val="WW8Num30z1"/>
    <w:qFormat/>
    <w:rsid w:val="0093218C"/>
    <w:rPr>
      <w:rFonts w:ascii="Courier New" w:hAnsi="Courier New" w:cs="Courier New"/>
    </w:rPr>
  </w:style>
  <w:style w:type="character" w:customStyle="1" w:styleId="WW8Num30z3">
    <w:name w:val="WW8Num30z3"/>
    <w:qFormat/>
    <w:rsid w:val="0093218C"/>
    <w:rPr>
      <w:rFonts w:ascii="Symbol" w:hAnsi="Symbol"/>
    </w:rPr>
  </w:style>
  <w:style w:type="character" w:customStyle="1" w:styleId="WW8Num31z0">
    <w:name w:val="WW8Num31z0"/>
    <w:qFormat/>
    <w:rsid w:val="0093218C"/>
    <w:rPr>
      <w:rFonts w:ascii="Symbol" w:hAnsi="Symbol" w:cs="Times New Roman"/>
    </w:rPr>
  </w:style>
  <w:style w:type="character" w:customStyle="1" w:styleId="WW8Num31z1">
    <w:name w:val="WW8Num31z1"/>
    <w:qFormat/>
    <w:rsid w:val="0093218C"/>
    <w:rPr>
      <w:rFonts w:ascii="Courier New" w:hAnsi="Courier New" w:cs="Courier New"/>
    </w:rPr>
  </w:style>
  <w:style w:type="character" w:customStyle="1" w:styleId="WW8Num31z3">
    <w:name w:val="WW8Num31z3"/>
    <w:qFormat/>
    <w:rsid w:val="0093218C"/>
    <w:rPr>
      <w:rFonts w:ascii="Symbol" w:hAnsi="Symbol"/>
    </w:rPr>
  </w:style>
  <w:style w:type="character" w:customStyle="1" w:styleId="WW8Num32z0">
    <w:name w:val="WW8Num32z0"/>
    <w:qFormat/>
    <w:rsid w:val="0093218C"/>
    <w:rPr>
      <w:rFonts w:ascii="Wingdings" w:hAnsi="Wingdings"/>
    </w:rPr>
  </w:style>
  <w:style w:type="character" w:customStyle="1" w:styleId="WW8Num32z1">
    <w:name w:val="WW8Num32z1"/>
    <w:qFormat/>
    <w:rsid w:val="0093218C"/>
    <w:rPr>
      <w:rFonts w:ascii="Courier New" w:hAnsi="Courier New" w:cs="Courier New"/>
    </w:rPr>
  </w:style>
  <w:style w:type="character" w:customStyle="1" w:styleId="WW8Num32z3">
    <w:name w:val="WW8Num32z3"/>
    <w:qFormat/>
    <w:rsid w:val="0093218C"/>
    <w:rPr>
      <w:rFonts w:ascii="Symbol" w:hAnsi="Symbol"/>
    </w:rPr>
  </w:style>
  <w:style w:type="character" w:customStyle="1" w:styleId="WW8Num34z0">
    <w:name w:val="WW8Num34z0"/>
    <w:qFormat/>
    <w:rsid w:val="0093218C"/>
    <w:rPr>
      <w:rFonts w:ascii="Wingdings" w:hAnsi="Wingdings"/>
    </w:rPr>
  </w:style>
  <w:style w:type="character" w:customStyle="1" w:styleId="WW8Num34z3">
    <w:name w:val="WW8Num34z3"/>
    <w:qFormat/>
    <w:rsid w:val="0093218C"/>
    <w:rPr>
      <w:rFonts w:ascii="Symbol" w:hAnsi="Symbol"/>
    </w:rPr>
  </w:style>
  <w:style w:type="character" w:customStyle="1" w:styleId="WW8Num34z4">
    <w:name w:val="WW8Num34z4"/>
    <w:qFormat/>
    <w:rsid w:val="0093218C"/>
    <w:rPr>
      <w:rFonts w:ascii="Courier New" w:hAnsi="Courier New" w:cs="Courier New"/>
    </w:rPr>
  </w:style>
  <w:style w:type="character" w:customStyle="1" w:styleId="WW8Num35z0">
    <w:name w:val="WW8Num35z0"/>
    <w:qFormat/>
    <w:rsid w:val="0093218C"/>
    <w:rPr>
      <w:b/>
      <w:bCs/>
    </w:rPr>
  </w:style>
  <w:style w:type="character" w:customStyle="1" w:styleId="WW8Num36z0">
    <w:name w:val="WW8Num36z0"/>
    <w:qFormat/>
    <w:rsid w:val="0093218C"/>
    <w:rPr>
      <w:rFonts w:ascii="Symbol" w:hAnsi="Symbol" w:cs="Times New Roman"/>
    </w:rPr>
  </w:style>
  <w:style w:type="character" w:customStyle="1" w:styleId="WW8Num37z0">
    <w:name w:val="WW8Num37z0"/>
    <w:qFormat/>
    <w:rsid w:val="0093218C"/>
    <w:rPr>
      <w:rFonts w:ascii="Symbol" w:hAnsi="Symbol"/>
      <w:sz w:val="20"/>
    </w:rPr>
  </w:style>
  <w:style w:type="character" w:customStyle="1" w:styleId="WW8Num37z1">
    <w:name w:val="WW8Num37z1"/>
    <w:qFormat/>
    <w:rsid w:val="0093218C"/>
    <w:rPr>
      <w:rFonts w:ascii="Courier New" w:hAnsi="Courier New"/>
      <w:sz w:val="20"/>
    </w:rPr>
  </w:style>
  <w:style w:type="character" w:customStyle="1" w:styleId="WW8Num37z2">
    <w:name w:val="WW8Num37z2"/>
    <w:qFormat/>
    <w:rsid w:val="0093218C"/>
    <w:rPr>
      <w:rFonts w:ascii="Wingdings" w:hAnsi="Wingdings"/>
      <w:sz w:val="20"/>
    </w:rPr>
  </w:style>
  <w:style w:type="character" w:customStyle="1" w:styleId="WW8Num38z0">
    <w:name w:val="WW8Num38z0"/>
    <w:qFormat/>
    <w:rsid w:val="0093218C"/>
    <w:rPr>
      <w:rFonts w:ascii="Wingdings" w:hAnsi="Wingdings"/>
    </w:rPr>
  </w:style>
  <w:style w:type="character" w:customStyle="1" w:styleId="WW8Num38z1">
    <w:name w:val="WW8Num38z1"/>
    <w:qFormat/>
    <w:rsid w:val="0093218C"/>
    <w:rPr>
      <w:rFonts w:ascii="Courier New" w:hAnsi="Courier New" w:cs="Courier New"/>
    </w:rPr>
  </w:style>
  <w:style w:type="character" w:customStyle="1" w:styleId="WW8Num38z3">
    <w:name w:val="WW8Num38z3"/>
    <w:qFormat/>
    <w:rsid w:val="0093218C"/>
    <w:rPr>
      <w:rFonts w:ascii="Symbol" w:hAnsi="Symbol"/>
    </w:rPr>
  </w:style>
  <w:style w:type="character" w:customStyle="1" w:styleId="Policepardfaut2">
    <w:name w:val="Police par défaut2"/>
    <w:qFormat/>
    <w:rsid w:val="0093218C"/>
  </w:style>
  <w:style w:type="character" w:customStyle="1" w:styleId="WW8Num1z0">
    <w:name w:val="WW8Num1z0"/>
    <w:qFormat/>
    <w:rsid w:val="0093218C"/>
    <w:rPr>
      <w:rFonts w:ascii="Symbol" w:hAnsi="Symbol"/>
    </w:rPr>
  </w:style>
  <w:style w:type="character" w:customStyle="1" w:styleId="WW8Num2z0">
    <w:name w:val="WW8Num2z0"/>
    <w:qFormat/>
    <w:rsid w:val="0093218C"/>
    <w:rPr>
      <w:rFonts w:ascii="Symbol" w:hAnsi="Symbol"/>
    </w:rPr>
  </w:style>
  <w:style w:type="character" w:customStyle="1" w:styleId="WW8Num5z0">
    <w:name w:val="WW8Num5z0"/>
    <w:qFormat/>
    <w:rsid w:val="0093218C"/>
    <w:rPr>
      <w:rFonts w:ascii="Symbol" w:hAnsi="Symbol" w:cs="Times New Roman"/>
    </w:rPr>
  </w:style>
  <w:style w:type="character" w:customStyle="1" w:styleId="WW8Num19z0">
    <w:name w:val="WW8Num19z0"/>
    <w:qFormat/>
    <w:rsid w:val="0093218C"/>
    <w:rPr>
      <w:rFonts w:ascii="Symbol" w:hAnsi="Symbol" w:cs="Times New Roman"/>
    </w:rPr>
  </w:style>
  <w:style w:type="character" w:customStyle="1" w:styleId="WW8Num25z3">
    <w:name w:val="WW8Num25z3"/>
    <w:qFormat/>
    <w:rsid w:val="0093218C"/>
    <w:rPr>
      <w:rFonts w:ascii="Symbol" w:hAnsi="Symbol"/>
    </w:rPr>
  </w:style>
  <w:style w:type="character" w:customStyle="1" w:styleId="WW8Num39z0">
    <w:name w:val="WW8Num39z0"/>
    <w:qFormat/>
    <w:rsid w:val="0093218C"/>
    <w:rPr>
      <w:rFonts w:ascii="Symbol" w:hAnsi="Symbol" w:cs="Times New Roman"/>
    </w:rPr>
  </w:style>
  <w:style w:type="character" w:customStyle="1" w:styleId="WW8Num40z0">
    <w:name w:val="WW8Num40z0"/>
    <w:qFormat/>
    <w:rsid w:val="0093218C"/>
    <w:rPr>
      <w:rFonts w:ascii="Wingdings" w:hAnsi="Wingdings"/>
    </w:rPr>
  </w:style>
  <w:style w:type="character" w:customStyle="1" w:styleId="WW8Num40z1">
    <w:name w:val="WW8Num40z1"/>
    <w:qFormat/>
    <w:rsid w:val="0093218C"/>
    <w:rPr>
      <w:rFonts w:ascii="Times New Roman" w:eastAsia="Times New Roman" w:hAnsi="Times New Roman" w:cs="Times New Roman"/>
    </w:rPr>
  </w:style>
  <w:style w:type="character" w:customStyle="1" w:styleId="WW8Num40z3">
    <w:name w:val="WW8Num40z3"/>
    <w:qFormat/>
    <w:rsid w:val="0093218C"/>
    <w:rPr>
      <w:rFonts w:ascii="Symbol" w:hAnsi="Symbol"/>
    </w:rPr>
  </w:style>
  <w:style w:type="character" w:customStyle="1" w:styleId="WW8Num40z4">
    <w:name w:val="WW8Num40z4"/>
    <w:qFormat/>
    <w:rsid w:val="0093218C"/>
    <w:rPr>
      <w:rFonts w:ascii="Courier New" w:hAnsi="Courier New"/>
    </w:rPr>
  </w:style>
  <w:style w:type="character" w:customStyle="1" w:styleId="WW8Num43z0">
    <w:name w:val="WW8Num43z0"/>
    <w:qFormat/>
    <w:rsid w:val="0093218C"/>
    <w:rPr>
      <w:rFonts w:ascii="Times New Roman" w:eastAsia="Times New Roman" w:hAnsi="Times New Roman" w:cs="Times New Roman"/>
    </w:rPr>
  </w:style>
  <w:style w:type="character" w:customStyle="1" w:styleId="WW8Num43z1">
    <w:name w:val="WW8Num43z1"/>
    <w:qFormat/>
    <w:rsid w:val="0093218C"/>
    <w:rPr>
      <w:rFonts w:ascii="Courier New" w:hAnsi="Courier New"/>
    </w:rPr>
  </w:style>
  <w:style w:type="character" w:customStyle="1" w:styleId="WW8Num43z2">
    <w:name w:val="WW8Num43z2"/>
    <w:qFormat/>
    <w:rsid w:val="0093218C"/>
    <w:rPr>
      <w:rFonts w:ascii="Wingdings" w:hAnsi="Wingdings"/>
    </w:rPr>
  </w:style>
  <w:style w:type="character" w:customStyle="1" w:styleId="WW8Num43z3">
    <w:name w:val="WW8Num43z3"/>
    <w:qFormat/>
    <w:rsid w:val="0093218C"/>
    <w:rPr>
      <w:rFonts w:ascii="Symbol" w:hAnsi="Symbol"/>
    </w:rPr>
  </w:style>
  <w:style w:type="character" w:customStyle="1" w:styleId="WW8Num45z0">
    <w:name w:val="WW8Num45z0"/>
    <w:qFormat/>
    <w:rsid w:val="0093218C"/>
    <w:rPr>
      <w:rFonts w:ascii="Symbol" w:hAnsi="Symbol" w:cs="Times New Roman"/>
    </w:rPr>
  </w:style>
  <w:style w:type="character" w:customStyle="1" w:styleId="WW8Num48z0">
    <w:name w:val="WW8Num48z0"/>
    <w:qFormat/>
    <w:rsid w:val="0093218C"/>
    <w:rPr>
      <w:rFonts w:ascii="Symbol" w:hAnsi="Symbol" w:cs="Times New Roman"/>
    </w:rPr>
  </w:style>
  <w:style w:type="character" w:customStyle="1" w:styleId="WW8Num49z0">
    <w:name w:val="WW8Num49z0"/>
    <w:qFormat/>
    <w:rsid w:val="0093218C"/>
    <w:rPr>
      <w:rFonts w:ascii="Symbol" w:hAnsi="Symbol" w:cs="Times New Roman"/>
    </w:rPr>
  </w:style>
  <w:style w:type="character" w:customStyle="1" w:styleId="WW8Num51z0">
    <w:name w:val="WW8Num51z0"/>
    <w:qFormat/>
    <w:rsid w:val="0093218C"/>
    <w:rPr>
      <w:rFonts w:ascii="Symbol" w:hAnsi="Symbol" w:cs="Times New Roman"/>
    </w:rPr>
  </w:style>
  <w:style w:type="character" w:customStyle="1" w:styleId="WW8Num52z0">
    <w:name w:val="WW8Num52z0"/>
    <w:qFormat/>
    <w:rsid w:val="0093218C"/>
    <w:rPr>
      <w:rFonts w:ascii="Symbol" w:hAnsi="Symbol"/>
    </w:rPr>
  </w:style>
  <w:style w:type="character" w:customStyle="1" w:styleId="Policepardfaut1">
    <w:name w:val="Police par défaut1"/>
    <w:qFormat/>
    <w:rsid w:val="0093218C"/>
  </w:style>
  <w:style w:type="character" w:styleId="Numrodepage">
    <w:name w:val="page number"/>
    <w:basedOn w:val="Policepardfaut1"/>
    <w:qFormat/>
    <w:rsid w:val="0093218C"/>
  </w:style>
  <w:style w:type="character" w:customStyle="1" w:styleId="Corpsdetexte2Car">
    <w:name w:val="Corps de texte 2 Car"/>
    <w:basedOn w:val="Policepardfaut2"/>
    <w:qFormat/>
    <w:rsid w:val="0093218C"/>
  </w:style>
  <w:style w:type="character" w:customStyle="1" w:styleId="LienInternet">
    <w:name w:val="Lien Internet"/>
    <w:basedOn w:val="Policepardfaut2"/>
    <w:rsid w:val="0093218C"/>
    <w:rPr>
      <w:color w:val="0000FF"/>
      <w:u w:val="single"/>
    </w:rPr>
  </w:style>
  <w:style w:type="character" w:customStyle="1" w:styleId="Marquedecommentaire1">
    <w:name w:val="Marque de commentaire1"/>
    <w:basedOn w:val="Policepardfaut2"/>
    <w:qFormat/>
    <w:rsid w:val="0093218C"/>
    <w:rPr>
      <w:sz w:val="16"/>
      <w:szCs w:val="16"/>
    </w:rPr>
  </w:style>
  <w:style w:type="character" w:customStyle="1" w:styleId="CommentaireCar">
    <w:name w:val="Commentaire Car"/>
    <w:basedOn w:val="Policepardfaut2"/>
    <w:qFormat/>
    <w:rsid w:val="0093218C"/>
    <w:rPr>
      <w:rFonts w:eastAsia="Calibri"/>
    </w:rPr>
  </w:style>
  <w:style w:type="character" w:customStyle="1" w:styleId="ListLabel1">
    <w:name w:val="ListLabel 1"/>
    <w:qFormat/>
    <w:rsid w:val="0093218C"/>
    <w:rPr>
      <w:rFonts w:cs="Courier New"/>
    </w:rPr>
  </w:style>
  <w:style w:type="character" w:customStyle="1" w:styleId="spipsurligne1">
    <w:name w:val="spip_surligne1"/>
    <w:basedOn w:val="Policepardfaut"/>
    <w:qFormat/>
    <w:rsid w:val="0028507B"/>
    <w:rPr>
      <w:shd w:val="clear" w:color="auto" w:fill="FFFF66"/>
    </w:rPr>
  </w:style>
  <w:style w:type="character" w:styleId="Accentuation">
    <w:name w:val="Emphasis"/>
    <w:basedOn w:val="Policepardfaut"/>
    <w:qFormat/>
    <w:rsid w:val="00DB69C0"/>
    <w:rPr>
      <w:i/>
      <w:iCs/>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Courier New"/>
    </w:rPr>
  </w:style>
  <w:style w:type="character" w:customStyle="1" w:styleId="ListLabel12">
    <w:name w:val="ListLabel 12"/>
    <w:qFormat/>
    <w:rPr>
      <w:rFonts w:cs="Times New Roman"/>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Times New Roman"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Calibri" w:cs="Verdana"/>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Calibri" w:cs="Verdana"/>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Calibri" w:cs="Verdan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Times New Roman" w:cs="Times New Roman"/>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paragraph" w:styleId="Titre">
    <w:name w:val="Title"/>
    <w:basedOn w:val="Normal"/>
    <w:next w:val="Sous-titre"/>
    <w:qFormat/>
    <w:rsid w:val="0093218C"/>
    <w:pPr>
      <w:jc w:val="center"/>
    </w:pPr>
    <w:rPr>
      <w:b/>
      <w:bCs/>
      <w:sz w:val="24"/>
      <w:szCs w:val="24"/>
    </w:rPr>
  </w:style>
  <w:style w:type="paragraph" w:styleId="Corpsdetexte">
    <w:name w:val="Body Text"/>
    <w:basedOn w:val="Normal"/>
    <w:rsid w:val="0093218C"/>
    <w:pPr>
      <w:pBdr>
        <w:top w:val="single" w:sz="8" w:space="1" w:color="000001"/>
        <w:left w:val="single" w:sz="8" w:space="1" w:color="000001"/>
        <w:bottom w:val="single" w:sz="8" w:space="1" w:color="000001"/>
        <w:right w:val="single" w:sz="8" w:space="1" w:color="000001"/>
      </w:pBdr>
      <w:shd w:val="clear" w:color="auto" w:fill="D8D8D8"/>
      <w:jc w:val="center"/>
    </w:pPr>
    <w:rPr>
      <w:b/>
      <w:sz w:val="28"/>
    </w:rPr>
  </w:style>
  <w:style w:type="paragraph" w:styleId="Liste">
    <w:name w:val="List"/>
    <w:basedOn w:val="Corpsdetexte"/>
    <w:rsid w:val="0093218C"/>
    <w:rPr>
      <w:rFonts w:cs="Tahoma"/>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Titre30">
    <w:name w:val="Titre3"/>
    <w:basedOn w:val="Normal"/>
    <w:qFormat/>
    <w:rsid w:val="0093218C"/>
    <w:pPr>
      <w:keepNext/>
      <w:spacing w:before="240" w:after="120"/>
    </w:pPr>
    <w:rPr>
      <w:rFonts w:ascii="Arial" w:eastAsia="MS Mincho" w:hAnsi="Arial" w:cs="Tahoma"/>
      <w:sz w:val="28"/>
      <w:szCs w:val="28"/>
    </w:rPr>
  </w:style>
  <w:style w:type="paragraph" w:customStyle="1" w:styleId="Lgende3">
    <w:name w:val="Légende3"/>
    <w:basedOn w:val="Normal"/>
    <w:qFormat/>
    <w:rsid w:val="0093218C"/>
    <w:pPr>
      <w:suppressLineNumbers/>
      <w:spacing w:before="120" w:after="120"/>
    </w:pPr>
    <w:rPr>
      <w:rFonts w:cs="Tahoma"/>
      <w:i/>
      <w:iCs/>
      <w:sz w:val="24"/>
      <w:szCs w:val="24"/>
    </w:rPr>
  </w:style>
  <w:style w:type="paragraph" w:customStyle="1" w:styleId="Rpertoire">
    <w:name w:val="Répertoire"/>
    <w:basedOn w:val="Normal"/>
    <w:qFormat/>
    <w:rsid w:val="0093218C"/>
    <w:pPr>
      <w:suppressLineNumbers/>
    </w:pPr>
    <w:rPr>
      <w:rFonts w:cs="Tahoma"/>
    </w:rPr>
  </w:style>
  <w:style w:type="paragraph" w:customStyle="1" w:styleId="Titre20">
    <w:name w:val="Titre2"/>
    <w:basedOn w:val="Normal"/>
    <w:qFormat/>
    <w:rsid w:val="0093218C"/>
    <w:pPr>
      <w:keepNext/>
      <w:spacing w:before="240" w:after="120"/>
    </w:pPr>
    <w:rPr>
      <w:rFonts w:ascii="Arial" w:eastAsia="MS Mincho" w:hAnsi="Arial" w:cs="Tahoma"/>
      <w:sz w:val="28"/>
      <w:szCs w:val="28"/>
    </w:rPr>
  </w:style>
  <w:style w:type="paragraph" w:customStyle="1" w:styleId="Lgende2">
    <w:name w:val="Légende2"/>
    <w:basedOn w:val="Normal"/>
    <w:qFormat/>
    <w:rsid w:val="0093218C"/>
    <w:pPr>
      <w:suppressLineNumbers/>
      <w:spacing w:before="120" w:after="120"/>
    </w:pPr>
    <w:rPr>
      <w:rFonts w:cs="Tahoma"/>
      <w:i/>
      <w:iCs/>
      <w:sz w:val="24"/>
      <w:szCs w:val="24"/>
    </w:rPr>
  </w:style>
  <w:style w:type="paragraph" w:customStyle="1" w:styleId="Titre10">
    <w:name w:val="Titre1"/>
    <w:basedOn w:val="Normal"/>
    <w:qFormat/>
    <w:rsid w:val="0093218C"/>
    <w:pPr>
      <w:keepNext/>
      <w:spacing w:before="240" w:after="120"/>
    </w:pPr>
    <w:rPr>
      <w:rFonts w:ascii="Arial" w:eastAsia="Arial Unicode MS" w:hAnsi="Arial" w:cs="Tahoma"/>
      <w:sz w:val="28"/>
      <w:szCs w:val="28"/>
    </w:rPr>
  </w:style>
  <w:style w:type="paragraph" w:customStyle="1" w:styleId="Lgende1">
    <w:name w:val="Légende1"/>
    <w:basedOn w:val="Normal"/>
    <w:qFormat/>
    <w:rsid w:val="0093218C"/>
    <w:pPr>
      <w:suppressLineNumbers/>
      <w:spacing w:before="120" w:after="120"/>
    </w:pPr>
    <w:rPr>
      <w:rFonts w:cs="Tahoma"/>
      <w:i/>
      <w:iCs/>
      <w:sz w:val="24"/>
      <w:szCs w:val="24"/>
    </w:rPr>
  </w:style>
  <w:style w:type="paragraph" w:customStyle="1" w:styleId="numro">
    <w:name w:val="numéro"/>
    <w:basedOn w:val="Normal"/>
    <w:qFormat/>
    <w:rsid w:val="0093218C"/>
    <w:pPr>
      <w:tabs>
        <w:tab w:val="left" w:pos="-1985"/>
      </w:tabs>
      <w:jc w:val="center"/>
    </w:pPr>
    <w:rPr>
      <w:caps/>
      <w:sz w:val="28"/>
    </w:rPr>
  </w:style>
  <w:style w:type="paragraph" w:customStyle="1" w:styleId="fic">
    <w:name w:val="fic"/>
    <w:basedOn w:val="Normal"/>
    <w:qFormat/>
    <w:rsid w:val="0093218C"/>
    <w:pPr>
      <w:pBdr>
        <w:top w:val="single" w:sz="8" w:space="1" w:color="000001"/>
        <w:left w:val="single" w:sz="8" w:space="1" w:color="000001"/>
        <w:bottom w:val="single" w:sz="8" w:space="1" w:color="000001"/>
        <w:right w:val="single" w:sz="8" w:space="1" w:color="000001"/>
      </w:pBdr>
      <w:tabs>
        <w:tab w:val="left" w:pos="-1985"/>
      </w:tabs>
    </w:pPr>
    <w:rPr>
      <w:b/>
      <w:caps/>
      <w:sz w:val="28"/>
    </w:rPr>
  </w:style>
  <w:style w:type="paragraph" w:customStyle="1" w:styleId="Retraitnormal1">
    <w:name w:val="Retrait normal1"/>
    <w:basedOn w:val="Normal"/>
    <w:qFormat/>
    <w:rsid w:val="0093218C"/>
    <w:pPr>
      <w:tabs>
        <w:tab w:val="left" w:pos="-569"/>
      </w:tabs>
      <w:ind w:left="708"/>
    </w:pPr>
  </w:style>
  <w:style w:type="paragraph" w:customStyle="1" w:styleId="Normalcentr1">
    <w:name w:val="Normal centré1"/>
    <w:basedOn w:val="Normal"/>
    <w:qFormat/>
    <w:rsid w:val="0093218C"/>
    <w:pPr>
      <w:ind w:left="-142" w:right="-483" w:hanging="425"/>
    </w:pPr>
    <w:rPr>
      <w:sz w:val="22"/>
    </w:rPr>
  </w:style>
  <w:style w:type="paragraph" w:customStyle="1" w:styleId="remarque">
    <w:name w:val="remarque"/>
    <w:basedOn w:val="Normal"/>
    <w:qFormat/>
    <w:rsid w:val="0093218C"/>
    <w:pPr>
      <w:tabs>
        <w:tab w:val="left" w:pos="-1985"/>
      </w:tabs>
    </w:pPr>
    <w:rPr>
      <w:b/>
    </w:rPr>
  </w:style>
  <w:style w:type="paragraph" w:customStyle="1" w:styleId="Retraitcorpsdetexte21">
    <w:name w:val="Retrait corps de texte 21"/>
    <w:basedOn w:val="Normal"/>
    <w:qFormat/>
    <w:rsid w:val="0093218C"/>
    <w:pPr>
      <w:ind w:firstLine="708"/>
    </w:pPr>
    <w:rPr>
      <w:sz w:val="22"/>
    </w:rPr>
  </w:style>
  <w:style w:type="paragraph" w:styleId="Retraitcorpsdetexte">
    <w:name w:val="Body Text Indent"/>
    <w:basedOn w:val="Normal"/>
    <w:rsid w:val="0093218C"/>
    <w:pPr>
      <w:tabs>
        <w:tab w:val="left" w:pos="-1985"/>
      </w:tabs>
      <w:ind w:firstLine="426"/>
      <w:jc w:val="both"/>
    </w:pPr>
    <w:rPr>
      <w:sz w:val="22"/>
    </w:rPr>
  </w:style>
  <w:style w:type="paragraph" w:styleId="En-tte">
    <w:name w:val="header"/>
    <w:basedOn w:val="Normal"/>
    <w:rsid w:val="0093218C"/>
    <w:pPr>
      <w:tabs>
        <w:tab w:val="left" w:pos="-1985"/>
        <w:tab w:val="center" w:pos="4536"/>
        <w:tab w:val="right" w:pos="9072"/>
      </w:tabs>
      <w:jc w:val="both"/>
    </w:pPr>
    <w:rPr>
      <w:rFonts w:ascii="Arial" w:hAnsi="Arial"/>
    </w:rPr>
  </w:style>
  <w:style w:type="paragraph" w:styleId="Pieddepage">
    <w:name w:val="footer"/>
    <w:basedOn w:val="Normal"/>
    <w:rsid w:val="0093218C"/>
    <w:pPr>
      <w:tabs>
        <w:tab w:val="left" w:pos="-1985"/>
        <w:tab w:val="center" w:pos="4536"/>
        <w:tab w:val="right" w:pos="9072"/>
      </w:tabs>
      <w:jc w:val="both"/>
    </w:pPr>
    <w:rPr>
      <w:sz w:val="22"/>
    </w:rPr>
  </w:style>
  <w:style w:type="paragraph" w:customStyle="1" w:styleId="Retraitcorpsdetexte31">
    <w:name w:val="Retrait corps de texte 31"/>
    <w:basedOn w:val="Normal"/>
    <w:qFormat/>
    <w:rsid w:val="0093218C"/>
    <w:pPr>
      <w:shd w:val="clear" w:color="auto" w:fill="D8D8D8"/>
      <w:ind w:left="-567"/>
      <w:jc w:val="both"/>
    </w:pPr>
    <w:rPr>
      <w:b/>
      <w:sz w:val="28"/>
    </w:rPr>
  </w:style>
  <w:style w:type="paragraph" w:customStyle="1" w:styleId="Texte">
    <w:name w:val="Texte"/>
    <w:basedOn w:val="Titre2"/>
    <w:qFormat/>
    <w:rsid w:val="0093218C"/>
    <w:pPr>
      <w:numPr>
        <w:ilvl w:val="0"/>
        <w:numId w:val="0"/>
      </w:numPr>
      <w:ind w:left="-567"/>
    </w:pPr>
    <w:rPr>
      <w:rFonts w:ascii="Courier New" w:hAnsi="Courier New"/>
      <w:b w:val="0"/>
      <w:sz w:val="20"/>
    </w:rPr>
  </w:style>
  <w:style w:type="paragraph" w:customStyle="1" w:styleId="Listepuces1">
    <w:name w:val="Liste à puces1"/>
    <w:basedOn w:val="Normal"/>
    <w:qFormat/>
    <w:rsid w:val="0093218C"/>
  </w:style>
  <w:style w:type="paragraph" w:customStyle="1" w:styleId="Corpsdetexte21">
    <w:name w:val="Corps de texte 21"/>
    <w:basedOn w:val="Normal"/>
    <w:qFormat/>
    <w:rsid w:val="0093218C"/>
    <w:pPr>
      <w:jc w:val="both"/>
    </w:pPr>
    <w:rPr>
      <w:sz w:val="22"/>
    </w:rPr>
  </w:style>
  <w:style w:type="paragraph" w:styleId="Sous-titre">
    <w:name w:val="Subtitle"/>
    <w:basedOn w:val="Titre10"/>
    <w:qFormat/>
    <w:rsid w:val="0093218C"/>
    <w:pPr>
      <w:jc w:val="center"/>
    </w:pPr>
    <w:rPr>
      <w:i/>
      <w:iCs/>
    </w:rPr>
  </w:style>
  <w:style w:type="paragraph" w:customStyle="1" w:styleId="Contenudetableau">
    <w:name w:val="Contenu de tableau"/>
    <w:basedOn w:val="Normal"/>
    <w:qFormat/>
    <w:rsid w:val="0093218C"/>
    <w:pPr>
      <w:suppressLineNumbers/>
    </w:pPr>
  </w:style>
  <w:style w:type="paragraph" w:customStyle="1" w:styleId="Titredetableau">
    <w:name w:val="Titre de tableau"/>
    <w:basedOn w:val="Contenudetableau"/>
    <w:qFormat/>
    <w:rsid w:val="0093218C"/>
    <w:pPr>
      <w:jc w:val="center"/>
    </w:pPr>
    <w:rPr>
      <w:b/>
      <w:bCs/>
    </w:rPr>
  </w:style>
  <w:style w:type="paragraph" w:customStyle="1" w:styleId="Contenuducadre">
    <w:name w:val="Contenu du cadre"/>
    <w:basedOn w:val="Corpsdetexte"/>
    <w:qFormat/>
    <w:rsid w:val="0093218C"/>
  </w:style>
  <w:style w:type="paragraph" w:customStyle="1" w:styleId="Default">
    <w:name w:val="Default"/>
    <w:qFormat/>
    <w:rsid w:val="0093218C"/>
    <w:pPr>
      <w:suppressAutoHyphens/>
    </w:pPr>
    <w:rPr>
      <w:rFonts w:eastAsia="SimSun"/>
      <w:color w:val="000000"/>
      <w:sz w:val="24"/>
      <w:szCs w:val="24"/>
      <w:lang w:eastAsia="ar-SA"/>
    </w:rPr>
  </w:style>
  <w:style w:type="paragraph" w:customStyle="1" w:styleId="Textecourant">
    <w:name w:val="Texte courant"/>
    <w:basedOn w:val="Normal"/>
    <w:qFormat/>
    <w:rsid w:val="0093218C"/>
    <w:pPr>
      <w:suppressAutoHyphens w:val="0"/>
      <w:jc w:val="both"/>
    </w:pPr>
    <w:rPr>
      <w:sz w:val="22"/>
    </w:rPr>
  </w:style>
  <w:style w:type="paragraph" w:customStyle="1" w:styleId="Titres123">
    <w:name w:val="Titres 1. 2. 3."/>
    <w:basedOn w:val="Normal"/>
    <w:qFormat/>
    <w:rsid w:val="0093218C"/>
    <w:pPr>
      <w:suppressAutoHyphens w:val="0"/>
      <w:spacing w:after="120"/>
      <w:ind w:left="284" w:right="284"/>
    </w:pPr>
    <w:rPr>
      <w:b/>
      <w:sz w:val="24"/>
    </w:rPr>
  </w:style>
  <w:style w:type="paragraph" w:customStyle="1" w:styleId="Titresabc">
    <w:name w:val="Titres a. b. c."/>
    <w:basedOn w:val="Titres123"/>
    <w:qFormat/>
    <w:rsid w:val="0093218C"/>
    <w:pPr>
      <w:ind w:left="567"/>
    </w:pPr>
    <w:rPr>
      <w:b w:val="0"/>
    </w:rPr>
  </w:style>
  <w:style w:type="paragraph" w:styleId="NormalWeb">
    <w:name w:val="Normal (Web)"/>
    <w:basedOn w:val="Normal"/>
    <w:uiPriority w:val="99"/>
    <w:qFormat/>
    <w:rsid w:val="0093218C"/>
    <w:pPr>
      <w:suppressAutoHyphens w:val="0"/>
      <w:spacing w:before="100" w:after="100"/>
    </w:pPr>
    <w:rPr>
      <w:rFonts w:eastAsia="SimSun"/>
      <w:sz w:val="24"/>
      <w:szCs w:val="24"/>
    </w:rPr>
  </w:style>
  <w:style w:type="paragraph" w:customStyle="1" w:styleId="Corpsdetexte31">
    <w:name w:val="Corps de texte 31"/>
    <w:basedOn w:val="Normal"/>
    <w:qFormat/>
    <w:rsid w:val="0093218C"/>
    <w:pPr>
      <w:spacing w:after="120"/>
    </w:pPr>
    <w:rPr>
      <w:sz w:val="16"/>
      <w:szCs w:val="16"/>
    </w:rPr>
  </w:style>
  <w:style w:type="paragraph" w:customStyle="1" w:styleId="Corpsdetexte22">
    <w:name w:val="Corps de texte 22"/>
    <w:basedOn w:val="Normal"/>
    <w:qFormat/>
    <w:rsid w:val="0093218C"/>
    <w:pPr>
      <w:spacing w:after="120" w:line="480" w:lineRule="auto"/>
    </w:pPr>
  </w:style>
  <w:style w:type="paragraph" w:customStyle="1" w:styleId="normal2">
    <w:name w:val="normal2"/>
    <w:basedOn w:val="Normal"/>
    <w:qFormat/>
    <w:rsid w:val="0093218C"/>
    <w:pPr>
      <w:tabs>
        <w:tab w:val="left" w:pos="-284"/>
      </w:tabs>
      <w:suppressAutoHyphens w:val="0"/>
      <w:ind w:left="-284" w:right="-284"/>
    </w:pPr>
    <w:rPr>
      <w:rFonts w:eastAsia="Calibri"/>
      <w:sz w:val="24"/>
      <w:szCs w:val="22"/>
    </w:rPr>
  </w:style>
  <w:style w:type="paragraph" w:customStyle="1" w:styleId="Styles2Nonsoulign">
    <w:name w:val="Style s2' + Non souligné"/>
    <w:basedOn w:val="Normal"/>
    <w:qFormat/>
    <w:rsid w:val="0093218C"/>
    <w:pPr>
      <w:suppressAutoHyphens w:val="0"/>
    </w:pPr>
    <w:rPr>
      <w:rFonts w:eastAsia="Calibri"/>
      <w:sz w:val="24"/>
      <w:szCs w:val="22"/>
    </w:rPr>
  </w:style>
  <w:style w:type="paragraph" w:customStyle="1" w:styleId="Commentaire1">
    <w:name w:val="Commentaire1"/>
    <w:basedOn w:val="Normal"/>
    <w:qFormat/>
    <w:rsid w:val="0093218C"/>
    <w:pPr>
      <w:suppressAutoHyphens w:val="0"/>
    </w:pPr>
    <w:rPr>
      <w:rFonts w:eastAsia="Calibri"/>
    </w:rPr>
  </w:style>
  <w:style w:type="paragraph" w:styleId="Paragraphedeliste">
    <w:name w:val="List Paragraph"/>
    <w:basedOn w:val="Normal"/>
    <w:uiPriority w:val="34"/>
    <w:qFormat/>
    <w:rsid w:val="0093218C"/>
    <w:pPr>
      <w:ind w:left="708"/>
    </w:pPr>
  </w:style>
  <w:style w:type="paragraph" w:customStyle="1" w:styleId="Paragraphedeliste1">
    <w:name w:val="Paragraphe de liste1"/>
    <w:basedOn w:val="Normal"/>
    <w:qFormat/>
    <w:rsid w:val="0093218C"/>
    <w:pPr>
      <w:ind w:left="720"/>
    </w:pPr>
  </w:style>
  <w:style w:type="paragraph" w:customStyle="1" w:styleId="LO-normal">
    <w:name w:val="LO-normal"/>
    <w:qFormat/>
    <w:rsid w:val="00DB69C0"/>
    <w:pPr>
      <w:widowControl w:val="0"/>
    </w:pPr>
    <w:rPr>
      <w:sz w:val="24"/>
      <w:szCs w:val="24"/>
    </w:rPr>
  </w:style>
  <w:style w:type="paragraph" w:styleId="Textedebulles">
    <w:name w:val="Balloon Text"/>
    <w:basedOn w:val="Normal"/>
    <w:link w:val="TextedebullesCar"/>
    <w:rsid w:val="00D159E7"/>
    <w:rPr>
      <w:rFonts w:ascii="Tahoma" w:hAnsi="Tahoma" w:cs="Tahoma"/>
      <w:sz w:val="16"/>
      <w:szCs w:val="16"/>
    </w:rPr>
  </w:style>
  <w:style w:type="character" w:customStyle="1" w:styleId="TextedebullesCar">
    <w:name w:val="Texte de bulles Car"/>
    <w:basedOn w:val="Policepardfaut"/>
    <w:link w:val="Textedebulles"/>
    <w:rsid w:val="00D159E7"/>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tfrance.com/musique/guitare/transposition.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tfrance.com/musique/guitare/transposition.htm"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accromath.uqam.ca/2007/02/la-construction-des-gammes-musicale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783</Words>
  <Characters>4312</Characters>
  <Application>Microsoft Office Word</Application>
  <DocSecurity>0</DocSecurity>
  <Lines>35</Lines>
  <Paragraphs>10</Paragraphs>
  <ScaleCrop>false</ScaleCrop>
  <Company>Hewlett-Packard</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Synthése arôme de banane</dc:title>
  <dc:subject/>
  <dc:creator>Frédéric FENEANT</dc:creator>
  <dc:description/>
  <cp:lastModifiedBy>OC</cp:lastModifiedBy>
  <cp:revision>11</cp:revision>
  <cp:lastPrinted>2009-12-22T08:08:00Z</cp:lastPrinted>
  <dcterms:created xsi:type="dcterms:W3CDTF">2019-11-19T10:26:00Z</dcterms:created>
  <dcterms:modified xsi:type="dcterms:W3CDTF">2019-12-18T11:51:00Z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