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3857"/>
        <w:gridCol w:w="4648"/>
      </w:tblGrid>
      <w:tr w:rsidR="00C512D7" w:rsidRPr="00F67046" w14:paraId="0BCE7F91" w14:textId="77777777" w:rsidTr="00C91DBC">
        <w:trPr>
          <w:trHeight w:val="522"/>
          <w:jc w:val="center"/>
        </w:trPr>
        <w:tc>
          <w:tcPr>
            <w:tcW w:w="10288" w:type="dxa"/>
            <w:gridSpan w:val="3"/>
            <w:tcBorders>
              <w:top w:val="single" w:sz="24" w:space="0" w:color="000000"/>
              <w:left w:val="single" w:sz="24" w:space="0" w:color="000000"/>
              <w:bottom w:val="single" w:sz="24" w:space="0" w:color="auto"/>
              <w:right w:val="single" w:sz="24" w:space="0" w:color="000000"/>
            </w:tcBorders>
            <w:shd w:val="clear" w:color="auto" w:fill="8EAADB"/>
            <w:vAlign w:val="center"/>
            <w:hideMark/>
          </w:tcPr>
          <w:p w14:paraId="72D5B6B0" w14:textId="70C44AD2" w:rsidR="00C512D7" w:rsidRPr="00F67046" w:rsidRDefault="00385E91" w:rsidP="00385E91">
            <w:pPr>
              <w:jc w:val="center"/>
              <w:textAlignment w:val="baseline"/>
              <w:rPr>
                <w:rFonts w:ascii="Arial Black" w:eastAsia="Calibri" w:hAnsi="Arial Black" w:cs="Calibri"/>
                <w:b/>
                <w:color w:val="000000"/>
                <w:sz w:val="28"/>
                <w:szCs w:val="28"/>
              </w:rPr>
            </w:pPr>
            <w:r>
              <w:rPr>
                <w:rFonts w:ascii="Arial Black" w:eastAsia="Calibri" w:hAnsi="Arial Black" w:cs="Calibri"/>
                <w:b/>
                <w:color w:val="000000"/>
                <w:sz w:val="28"/>
                <w:szCs w:val="28"/>
                <w:lang w:val="fr-TN"/>
              </w:rPr>
              <w:t>L’acidification des océans : origine</w:t>
            </w:r>
            <w:r w:rsidR="006622E5">
              <w:rPr>
                <w:rFonts w:ascii="Arial Black" w:eastAsia="Calibri" w:hAnsi="Arial Black" w:cs="Calibri"/>
                <w:b/>
                <w:color w:val="000000"/>
                <w:sz w:val="28"/>
                <w:szCs w:val="28"/>
                <w:lang w:val="fr-TN"/>
              </w:rPr>
              <w:t>s</w:t>
            </w:r>
            <w:r>
              <w:rPr>
                <w:rFonts w:ascii="Arial Black" w:eastAsia="Calibri" w:hAnsi="Arial Black" w:cs="Calibri"/>
                <w:b/>
                <w:color w:val="000000"/>
                <w:sz w:val="28"/>
                <w:szCs w:val="28"/>
                <w:lang w:val="fr-TN"/>
              </w:rPr>
              <w:t xml:space="preserve"> et conséquences </w:t>
            </w:r>
            <w:r w:rsidR="00BB141A" w:rsidRPr="00F67046">
              <w:rPr>
                <w:rFonts w:ascii="Arial Black" w:eastAsia="Calibri" w:hAnsi="Arial Black" w:cs="Calibri"/>
                <w:b/>
                <w:color w:val="000000"/>
                <w:sz w:val="28"/>
                <w:szCs w:val="28"/>
              </w:rPr>
              <w:t xml:space="preserve"> </w:t>
            </w:r>
          </w:p>
        </w:tc>
      </w:tr>
      <w:tr w:rsidR="00C512D7" w:rsidRPr="00264138" w14:paraId="26A499F0" w14:textId="77777777" w:rsidTr="000A7590">
        <w:trPr>
          <w:trHeight w:val="14"/>
          <w:jc w:val="center"/>
        </w:trPr>
        <w:tc>
          <w:tcPr>
            <w:tcW w:w="1783" w:type="dxa"/>
            <w:tcBorders>
              <w:top w:val="single" w:sz="24" w:space="0" w:color="auto"/>
              <w:left w:val="single" w:sz="24" w:space="0" w:color="000000"/>
              <w:bottom w:val="single" w:sz="4" w:space="0" w:color="000000"/>
            </w:tcBorders>
            <w:vAlign w:val="center"/>
          </w:tcPr>
          <w:p w14:paraId="0C009A72" w14:textId="77777777" w:rsidR="00C512D7" w:rsidRPr="00E13A7C" w:rsidRDefault="00C512D7" w:rsidP="00C512D7">
            <w:pPr>
              <w:jc w:val="center"/>
              <w:rPr>
                <w:rFonts w:ascii="Arial" w:eastAsia="Arial" w:hAnsi="Arial" w:cs="Arial"/>
                <w:b/>
                <w:bCs/>
                <w:color w:val="000000"/>
              </w:rPr>
            </w:pPr>
            <w:r w:rsidRPr="00E13A7C">
              <w:rPr>
                <w:rFonts w:ascii="Arial" w:eastAsia="Arial" w:hAnsi="Arial" w:cs="Arial"/>
                <w:b/>
                <w:bCs/>
                <w:color w:val="000000"/>
              </w:rPr>
              <w:t>Niveau</w:t>
            </w:r>
          </w:p>
        </w:tc>
        <w:tc>
          <w:tcPr>
            <w:tcW w:w="8505" w:type="dxa"/>
            <w:gridSpan w:val="2"/>
            <w:tcBorders>
              <w:top w:val="single" w:sz="24" w:space="0" w:color="auto"/>
              <w:bottom w:val="single" w:sz="4" w:space="0" w:color="000000"/>
              <w:right w:val="single" w:sz="24" w:space="0" w:color="000000"/>
            </w:tcBorders>
            <w:vAlign w:val="center"/>
          </w:tcPr>
          <w:p w14:paraId="0E31C6CF" w14:textId="48DCC5C1" w:rsidR="00C512D7" w:rsidRPr="00385E91" w:rsidRDefault="00C512D7" w:rsidP="00857BB2">
            <w:pPr>
              <w:contextualSpacing/>
              <w:rPr>
                <w:rFonts w:ascii="Arial" w:eastAsia="Calibri" w:hAnsi="Arial" w:cs="Arial"/>
                <w:lang w:val="fr-TN" w:eastAsia="en-US"/>
              </w:rPr>
            </w:pPr>
            <w:r w:rsidRPr="00686F0D">
              <w:rPr>
                <w:rFonts w:ascii="Arial" w:eastAsia="Calibri" w:hAnsi="Arial" w:cs="Arial"/>
                <w:lang w:eastAsia="en-US"/>
              </w:rPr>
              <w:t>Cycle 4</w:t>
            </w:r>
            <w:r w:rsidR="00385E91">
              <w:rPr>
                <w:rFonts w:ascii="Arial" w:eastAsia="Calibri" w:hAnsi="Arial" w:cs="Arial"/>
                <w:lang w:val="fr-TN" w:eastAsia="en-US"/>
              </w:rPr>
              <w:t>, classe de troisième</w:t>
            </w:r>
          </w:p>
        </w:tc>
      </w:tr>
      <w:tr w:rsidR="008E46DD" w:rsidRPr="00264138" w14:paraId="05856283" w14:textId="77777777" w:rsidTr="000A7590">
        <w:trPr>
          <w:trHeight w:val="64"/>
          <w:jc w:val="center"/>
        </w:trPr>
        <w:tc>
          <w:tcPr>
            <w:tcW w:w="1783" w:type="dxa"/>
            <w:tcBorders>
              <w:left w:val="single" w:sz="24" w:space="0" w:color="000000"/>
              <w:bottom w:val="single" w:sz="4" w:space="0" w:color="000000"/>
            </w:tcBorders>
            <w:vAlign w:val="center"/>
          </w:tcPr>
          <w:p w14:paraId="13B26282" w14:textId="4C0A30DE" w:rsidR="008E46DD" w:rsidRPr="00E13A7C" w:rsidRDefault="008E46DD" w:rsidP="00C512D7">
            <w:pPr>
              <w:spacing w:line="276" w:lineRule="auto"/>
              <w:jc w:val="center"/>
              <w:rPr>
                <w:rFonts w:ascii="Arial" w:eastAsia="Calibri" w:hAnsi="Arial" w:cs="Arial"/>
                <w:b/>
                <w:color w:val="000000"/>
              </w:rPr>
            </w:pPr>
            <w:r w:rsidRPr="00E13A7C">
              <w:rPr>
                <w:rFonts w:ascii="Arial" w:eastAsia="Calibri" w:hAnsi="Arial" w:cs="Arial"/>
                <w:b/>
                <w:color w:val="000000"/>
              </w:rPr>
              <w:t>Durée</w:t>
            </w:r>
            <w:r w:rsidR="00BD5977" w:rsidRPr="00E13A7C">
              <w:rPr>
                <w:rFonts w:ascii="Arial" w:eastAsia="Calibri" w:hAnsi="Arial" w:cs="Arial"/>
                <w:b/>
                <w:color w:val="000000"/>
              </w:rPr>
              <w:t xml:space="preserve"> estimée</w:t>
            </w:r>
          </w:p>
        </w:tc>
        <w:tc>
          <w:tcPr>
            <w:tcW w:w="8505" w:type="dxa"/>
            <w:gridSpan w:val="2"/>
            <w:tcBorders>
              <w:bottom w:val="single" w:sz="4" w:space="0" w:color="000000"/>
              <w:right w:val="single" w:sz="24" w:space="0" w:color="000000"/>
            </w:tcBorders>
            <w:vAlign w:val="center"/>
          </w:tcPr>
          <w:p w14:paraId="3D79D24B" w14:textId="22721B3D" w:rsidR="008E46DD" w:rsidRPr="00973C63" w:rsidRDefault="00780DA5" w:rsidP="00857BB2">
            <w:pPr>
              <w:pStyle w:val="Paragraphedeliste"/>
              <w:suppressAutoHyphens w:val="0"/>
              <w:spacing w:after="0" w:line="240" w:lineRule="auto"/>
              <w:ind w:left="0"/>
              <w:rPr>
                <w:rFonts w:ascii="Arial" w:hAnsi="Arial" w:cs="Arial"/>
                <w:lang w:val="fr-TN"/>
              </w:rPr>
            </w:pPr>
            <w:r>
              <w:rPr>
                <w:rFonts w:ascii="Arial" w:hAnsi="Arial" w:cs="Arial"/>
                <w:lang w:val="fr-TN"/>
              </w:rPr>
              <w:t>2</w:t>
            </w:r>
            <w:r w:rsidR="00973C63">
              <w:rPr>
                <w:rFonts w:ascii="Arial" w:hAnsi="Arial" w:cs="Arial"/>
                <w:lang w:val="fr-TN"/>
              </w:rPr>
              <w:t xml:space="preserve"> heures</w:t>
            </w:r>
          </w:p>
        </w:tc>
      </w:tr>
      <w:tr w:rsidR="00C512D7" w:rsidRPr="00264138" w14:paraId="716D44E1" w14:textId="77777777" w:rsidTr="000A7590">
        <w:trPr>
          <w:trHeight w:val="14"/>
          <w:jc w:val="center"/>
        </w:trPr>
        <w:tc>
          <w:tcPr>
            <w:tcW w:w="1783" w:type="dxa"/>
            <w:tcBorders>
              <w:top w:val="single" w:sz="4" w:space="0" w:color="000000"/>
              <w:left w:val="single" w:sz="24" w:space="0" w:color="000000"/>
              <w:bottom w:val="single" w:sz="4" w:space="0" w:color="000000"/>
            </w:tcBorders>
            <w:vAlign w:val="center"/>
          </w:tcPr>
          <w:p w14:paraId="6920F834" w14:textId="77777777" w:rsidR="00C512D7" w:rsidRPr="00E13A7C" w:rsidRDefault="00C512D7" w:rsidP="00C512D7">
            <w:pPr>
              <w:spacing w:line="276" w:lineRule="auto"/>
              <w:jc w:val="center"/>
              <w:rPr>
                <w:rFonts w:ascii="Arial" w:eastAsia="Arial" w:hAnsi="Arial" w:cs="Arial"/>
                <w:color w:val="000000"/>
              </w:rPr>
            </w:pPr>
            <w:r w:rsidRPr="00E13A7C">
              <w:rPr>
                <w:rFonts w:ascii="Arial" w:eastAsia="Calibri" w:hAnsi="Arial" w:cs="Arial"/>
                <w:b/>
                <w:color w:val="000000"/>
              </w:rPr>
              <w:t>Attendus de fin de cycle</w:t>
            </w:r>
          </w:p>
        </w:tc>
        <w:tc>
          <w:tcPr>
            <w:tcW w:w="8505" w:type="dxa"/>
            <w:gridSpan w:val="2"/>
            <w:tcBorders>
              <w:top w:val="single" w:sz="4" w:space="0" w:color="000000"/>
              <w:bottom w:val="single" w:sz="4" w:space="0" w:color="000000"/>
              <w:right w:val="single" w:sz="24" w:space="0" w:color="000000"/>
            </w:tcBorders>
            <w:vAlign w:val="center"/>
          </w:tcPr>
          <w:p w14:paraId="3ADB3918" w14:textId="77777777" w:rsidR="00CA5912" w:rsidRDefault="008E46DD" w:rsidP="00857BB2">
            <w:pPr>
              <w:pStyle w:val="Default"/>
              <w:rPr>
                <w:sz w:val="20"/>
                <w:szCs w:val="20"/>
              </w:rPr>
            </w:pPr>
            <w:r w:rsidRPr="00686F0D">
              <w:rPr>
                <w:sz w:val="20"/>
                <w:szCs w:val="20"/>
              </w:rPr>
              <w:t>Organisation et transformation de la matière </w:t>
            </w:r>
            <w:r w:rsidR="008F1B80" w:rsidRPr="00686F0D">
              <w:rPr>
                <w:sz w:val="20"/>
                <w:szCs w:val="20"/>
              </w:rPr>
              <w:t xml:space="preserve">  </w:t>
            </w:r>
          </w:p>
          <w:p w14:paraId="7A8F6F77" w14:textId="6294A93D" w:rsidR="00C512D7" w:rsidRPr="00686F0D" w:rsidRDefault="008F1B80" w:rsidP="00857BB2">
            <w:pPr>
              <w:pStyle w:val="Default"/>
              <w:rPr>
                <w:sz w:val="20"/>
                <w:szCs w:val="20"/>
              </w:rPr>
            </w:pPr>
            <w:r w:rsidRPr="00686F0D">
              <w:rPr>
                <w:sz w:val="20"/>
                <w:szCs w:val="20"/>
              </w:rPr>
              <w:t xml:space="preserve">Décrire </w:t>
            </w:r>
            <w:r w:rsidR="00385E91">
              <w:rPr>
                <w:sz w:val="20"/>
                <w:szCs w:val="20"/>
                <w:lang w:val="fr-TN"/>
              </w:rPr>
              <w:t>et expliquer des transformations chimiques</w:t>
            </w:r>
            <w:r w:rsidRPr="00686F0D">
              <w:rPr>
                <w:sz w:val="20"/>
                <w:szCs w:val="20"/>
              </w:rPr>
              <w:t xml:space="preserve"> </w:t>
            </w:r>
          </w:p>
          <w:p w14:paraId="67818BB9" w14:textId="57A83829" w:rsidR="007F7BC7" w:rsidRDefault="00E834C1" w:rsidP="00857BB2">
            <w:pPr>
              <w:pStyle w:val="Corpsdetexte"/>
              <w:spacing w:line="240" w:lineRule="auto"/>
              <w:jc w:val="left"/>
              <w:rPr>
                <w:rFonts w:ascii="Arial" w:hAnsi="Arial" w:cs="Arial"/>
                <w:b/>
                <w:bCs/>
                <w:lang w:val="fr-TN"/>
              </w:rPr>
            </w:pPr>
            <w:r w:rsidRPr="000A7590">
              <w:rPr>
                <w:rFonts w:ascii="Arial" w:hAnsi="Arial" w:cs="Arial"/>
                <w:b/>
                <w:bCs/>
                <w:spacing w:val="-1"/>
              </w:rPr>
              <w:t xml:space="preserve">L’objectif </w:t>
            </w:r>
            <w:r w:rsidRPr="000A7590">
              <w:rPr>
                <w:rFonts w:ascii="Arial" w:hAnsi="Arial" w:cs="Arial"/>
                <w:b/>
                <w:bCs/>
              </w:rPr>
              <w:t>de</w:t>
            </w:r>
            <w:r w:rsidRPr="000A7590">
              <w:rPr>
                <w:rFonts w:ascii="Arial" w:hAnsi="Arial" w:cs="Arial"/>
                <w:b/>
                <w:bCs/>
                <w:spacing w:val="-1"/>
              </w:rPr>
              <w:t xml:space="preserve"> cette</w:t>
            </w:r>
            <w:r w:rsidRPr="000A7590">
              <w:rPr>
                <w:rFonts w:ascii="Arial" w:hAnsi="Arial" w:cs="Arial"/>
                <w:b/>
                <w:bCs/>
                <w:spacing w:val="-2"/>
              </w:rPr>
              <w:t xml:space="preserve"> </w:t>
            </w:r>
            <w:r w:rsidRPr="000A7590">
              <w:rPr>
                <w:rFonts w:ascii="Arial" w:hAnsi="Arial" w:cs="Arial"/>
                <w:b/>
                <w:bCs/>
              </w:rPr>
              <w:t>séquence</w:t>
            </w:r>
            <w:r w:rsidRPr="000A7590">
              <w:rPr>
                <w:rFonts w:ascii="Arial" w:hAnsi="Arial" w:cs="Arial"/>
                <w:b/>
                <w:bCs/>
                <w:spacing w:val="-2"/>
              </w:rPr>
              <w:t xml:space="preserve"> </w:t>
            </w:r>
            <w:r w:rsidRPr="000A7590">
              <w:rPr>
                <w:rFonts w:ascii="Arial" w:hAnsi="Arial" w:cs="Arial"/>
                <w:b/>
                <w:bCs/>
              </w:rPr>
              <w:t>es</w:t>
            </w:r>
            <w:r w:rsidR="000B63DE">
              <w:rPr>
                <w:rFonts w:ascii="Arial" w:hAnsi="Arial" w:cs="Arial"/>
                <w:b/>
                <w:bCs/>
                <w:lang w:val="fr-TN"/>
              </w:rPr>
              <w:t>t</w:t>
            </w:r>
            <w:r w:rsidR="00385E91">
              <w:rPr>
                <w:rFonts w:ascii="Arial" w:hAnsi="Arial" w:cs="Arial"/>
                <w:b/>
                <w:bCs/>
                <w:lang w:val="fr-TN"/>
              </w:rPr>
              <w:t xml:space="preserve"> </w:t>
            </w:r>
            <w:r w:rsidR="007F7BC7">
              <w:rPr>
                <w:rFonts w:ascii="Arial" w:hAnsi="Arial" w:cs="Arial"/>
                <w:b/>
                <w:bCs/>
                <w:lang w:val="fr-TN"/>
              </w:rPr>
              <w:t>:</w:t>
            </w:r>
          </w:p>
          <w:p w14:paraId="6E743AA9" w14:textId="40BC760D" w:rsidR="007F7BC7" w:rsidRPr="007F7BC7" w:rsidRDefault="000B63DE" w:rsidP="00857BB2">
            <w:pPr>
              <w:pStyle w:val="Corpsdetexte"/>
              <w:numPr>
                <w:ilvl w:val="0"/>
                <w:numId w:val="41"/>
              </w:numPr>
              <w:spacing w:line="240" w:lineRule="auto"/>
              <w:jc w:val="left"/>
              <w:rPr>
                <w:rFonts w:ascii="Arial" w:hAnsi="Arial" w:cs="Arial"/>
                <w:b/>
                <w:bCs/>
                <w:spacing w:val="-1"/>
                <w:lang w:val="fr-TN"/>
              </w:rPr>
            </w:pPr>
            <w:r>
              <w:rPr>
                <w:rFonts w:ascii="Arial" w:hAnsi="Arial" w:cs="Arial"/>
                <w:b/>
                <w:bCs/>
                <w:lang w:val="fr-TN"/>
              </w:rPr>
              <w:t xml:space="preserve">De </w:t>
            </w:r>
            <w:r w:rsidR="00385E91">
              <w:rPr>
                <w:rFonts w:ascii="Arial" w:hAnsi="Arial" w:cs="Arial"/>
                <w:b/>
                <w:bCs/>
                <w:lang w:val="fr-TN"/>
              </w:rPr>
              <w:t>comprendre les mécanismes de l’acidification des océans, en lien avec le réchauffement climatique</w:t>
            </w:r>
            <w:r w:rsidR="007F7BC7">
              <w:rPr>
                <w:rFonts w:ascii="Arial" w:hAnsi="Arial" w:cs="Arial"/>
                <w:b/>
                <w:bCs/>
                <w:lang w:val="fr-TN"/>
              </w:rPr>
              <w:t xml:space="preserve"> ;</w:t>
            </w:r>
          </w:p>
          <w:p w14:paraId="30DEE112" w14:textId="2E08F67A" w:rsidR="00E834C1" w:rsidRPr="00385E91" w:rsidRDefault="000B63DE" w:rsidP="00857BB2">
            <w:pPr>
              <w:pStyle w:val="Corpsdetexte"/>
              <w:numPr>
                <w:ilvl w:val="0"/>
                <w:numId w:val="41"/>
              </w:numPr>
              <w:spacing w:line="240" w:lineRule="auto"/>
              <w:jc w:val="left"/>
              <w:rPr>
                <w:rFonts w:ascii="Arial" w:hAnsi="Arial" w:cs="Arial"/>
                <w:b/>
                <w:bCs/>
                <w:spacing w:val="-1"/>
                <w:lang w:val="fr-TN"/>
              </w:rPr>
            </w:pPr>
            <w:r>
              <w:rPr>
                <w:rFonts w:ascii="Arial" w:hAnsi="Arial" w:cs="Arial"/>
                <w:b/>
                <w:bCs/>
                <w:lang w:val="fr-TN"/>
              </w:rPr>
              <w:t>D’</w:t>
            </w:r>
            <w:r w:rsidR="00385E91">
              <w:rPr>
                <w:rFonts w:ascii="Arial" w:hAnsi="Arial" w:cs="Arial"/>
                <w:b/>
                <w:bCs/>
                <w:lang w:val="fr-TN"/>
              </w:rPr>
              <w:t xml:space="preserve">envisager les conséquences </w:t>
            </w:r>
            <w:r w:rsidR="007F7BC7">
              <w:rPr>
                <w:rFonts w:ascii="Arial" w:hAnsi="Arial" w:cs="Arial"/>
                <w:b/>
                <w:bCs/>
                <w:lang w:val="fr-TN"/>
              </w:rPr>
              <w:t>de cette acidification sur la biosphère.</w:t>
            </w:r>
          </w:p>
        </w:tc>
      </w:tr>
      <w:tr w:rsidR="00385E91" w:rsidRPr="00264138" w14:paraId="6EAB4F2A" w14:textId="77777777" w:rsidTr="000A7590">
        <w:trPr>
          <w:trHeight w:val="14"/>
          <w:jc w:val="center"/>
        </w:trPr>
        <w:tc>
          <w:tcPr>
            <w:tcW w:w="1783" w:type="dxa"/>
            <w:tcBorders>
              <w:top w:val="single" w:sz="4" w:space="0" w:color="000000"/>
              <w:left w:val="single" w:sz="24" w:space="0" w:color="000000"/>
              <w:bottom w:val="single" w:sz="4" w:space="0" w:color="000000"/>
            </w:tcBorders>
            <w:vAlign w:val="center"/>
          </w:tcPr>
          <w:p w14:paraId="14DA103A" w14:textId="44AC3C20" w:rsidR="00385E91" w:rsidRPr="00385E91" w:rsidRDefault="00385E91" w:rsidP="00C512D7">
            <w:pPr>
              <w:spacing w:line="276" w:lineRule="auto"/>
              <w:jc w:val="center"/>
              <w:rPr>
                <w:rFonts w:ascii="Arial" w:eastAsia="Calibri" w:hAnsi="Arial" w:cs="Arial"/>
                <w:b/>
                <w:color w:val="000000"/>
                <w:lang w:val="fr-TN"/>
              </w:rPr>
            </w:pPr>
            <w:r>
              <w:rPr>
                <w:rFonts w:ascii="Arial" w:eastAsia="Calibri" w:hAnsi="Arial" w:cs="Arial"/>
                <w:b/>
                <w:color w:val="000000"/>
                <w:lang w:val="fr-TN"/>
              </w:rPr>
              <w:t>Prérequis</w:t>
            </w:r>
          </w:p>
        </w:tc>
        <w:tc>
          <w:tcPr>
            <w:tcW w:w="8505" w:type="dxa"/>
            <w:gridSpan w:val="2"/>
            <w:tcBorders>
              <w:top w:val="single" w:sz="4" w:space="0" w:color="000000"/>
              <w:bottom w:val="single" w:sz="4" w:space="0" w:color="000000"/>
              <w:right w:val="single" w:sz="24" w:space="0" w:color="000000"/>
            </w:tcBorders>
            <w:vAlign w:val="center"/>
          </w:tcPr>
          <w:p w14:paraId="274036F3" w14:textId="77777777" w:rsidR="00385E91" w:rsidRPr="00973C63" w:rsidRDefault="00385E91" w:rsidP="00857BB2">
            <w:pPr>
              <w:pStyle w:val="Paragraphedeliste"/>
              <w:widowControl w:val="0"/>
              <w:numPr>
                <w:ilvl w:val="0"/>
                <w:numId w:val="35"/>
              </w:numPr>
              <w:suppressAutoHyphens w:val="0"/>
              <w:autoSpaceDE w:val="0"/>
              <w:autoSpaceDN w:val="0"/>
              <w:spacing w:after="0" w:line="240" w:lineRule="auto"/>
              <w:contextualSpacing w:val="0"/>
              <w:rPr>
                <w:rFonts w:ascii="Arial" w:hAnsi="Arial" w:cs="Arial"/>
                <w:bCs/>
                <w:color w:val="000000"/>
              </w:rPr>
            </w:pPr>
            <w:r w:rsidRPr="00973C63">
              <w:rPr>
                <w:rFonts w:ascii="Arial" w:hAnsi="Arial" w:cs="Arial"/>
                <w:bCs/>
                <w:color w:val="000000"/>
              </w:rPr>
              <w:t>Identifier le caractère acide ou basique d’une solution</w:t>
            </w:r>
          </w:p>
          <w:p w14:paraId="6588DEF8" w14:textId="77777777" w:rsidR="00385E91" w:rsidRPr="00973C63" w:rsidRDefault="00385E91" w:rsidP="00857BB2">
            <w:pPr>
              <w:pStyle w:val="Paragraphedeliste"/>
              <w:widowControl w:val="0"/>
              <w:numPr>
                <w:ilvl w:val="0"/>
                <w:numId w:val="35"/>
              </w:numPr>
              <w:suppressAutoHyphens w:val="0"/>
              <w:autoSpaceDE w:val="0"/>
              <w:autoSpaceDN w:val="0"/>
              <w:spacing w:after="0" w:line="240" w:lineRule="auto"/>
              <w:contextualSpacing w:val="0"/>
              <w:rPr>
                <w:rFonts w:ascii="Arial" w:hAnsi="Arial" w:cs="Arial"/>
                <w:bCs/>
                <w:color w:val="000000"/>
              </w:rPr>
            </w:pPr>
            <w:r w:rsidRPr="00973C63">
              <w:rPr>
                <w:rFonts w:ascii="Arial" w:hAnsi="Arial" w:cs="Arial"/>
                <w:bCs/>
                <w:color w:val="000000"/>
              </w:rPr>
              <w:t>Mesurer le pH à l’aide du papier pH et d’un pH-mètre</w:t>
            </w:r>
          </w:p>
          <w:p w14:paraId="4EDEB000" w14:textId="77777777" w:rsidR="00385E91" w:rsidRPr="00973C63" w:rsidRDefault="00385E91" w:rsidP="00857BB2">
            <w:pPr>
              <w:pStyle w:val="Paragraphedeliste"/>
              <w:widowControl w:val="0"/>
              <w:numPr>
                <w:ilvl w:val="0"/>
                <w:numId w:val="35"/>
              </w:numPr>
              <w:suppressAutoHyphens w:val="0"/>
              <w:autoSpaceDE w:val="0"/>
              <w:autoSpaceDN w:val="0"/>
              <w:spacing w:after="0" w:line="240" w:lineRule="auto"/>
              <w:contextualSpacing w:val="0"/>
              <w:rPr>
                <w:rFonts w:ascii="Arial" w:hAnsi="Arial" w:cs="Arial"/>
                <w:bCs/>
                <w:color w:val="000000"/>
              </w:rPr>
            </w:pPr>
            <w:r w:rsidRPr="00973C63">
              <w:rPr>
                <w:rFonts w:ascii="Arial" w:hAnsi="Arial" w:cs="Arial"/>
                <w:bCs/>
                <w:color w:val="000000"/>
              </w:rPr>
              <w:t>Associer les ions majoritaires (H</w:t>
            </w:r>
            <w:r w:rsidRPr="00973C63">
              <w:rPr>
                <w:rFonts w:ascii="Arial" w:hAnsi="Arial" w:cs="Arial"/>
                <w:bCs/>
                <w:color w:val="000000"/>
                <w:vertAlign w:val="superscript"/>
              </w:rPr>
              <w:t xml:space="preserve">+ </w:t>
            </w:r>
            <w:r w:rsidRPr="00973C63">
              <w:rPr>
                <w:rFonts w:ascii="Arial" w:hAnsi="Arial" w:cs="Arial"/>
                <w:bCs/>
                <w:color w:val="000000"/>
              </w:rPr>
              <w:t>ou HO</w:t>
            </w:r>
            <w:r w:rsidRPr="00973C63">
              <w:rPr>
                <w:rFonts w:ascii="Arial" w:hAnsi="Arial" w:cs="Arial"/>
                <w:bCs/>
                <w:color w:val="000000"/>
                <w:vertAlign w:val="superscript"/>
              </w:rPr>
              <w:t>-</w:t>
            </w:r>
            <w:r w:rsidRPr="00973C63">
              <w:rPr>
                <w:rFonts w:ascii="Arial" w:hAnsi="Arial" w:cs="Arial"/>
                <w:bCs/>
                <w:color w:val="000000"/>
              </w:rPr>
              <w:t>) à une solution acide ou basique</w:t>
            </w:r>
          </w:p>
          <w:p w14:paraId="5012DD05" w14:textId="77777777" w:rsidR="00385E91" w:rsidRPr="00045BC4" w:rsidRDefault="00385E91" w:rsidP="00857BB2">
            <w:pPr>
              <w:pStyle w:val="Paragraphedeliste"/>
              <w:widowControl w:val="0"/>
              <w:numPr>
                <w:ilvl w:val="0"/>
                <w:numId w:val="35"/>
              </w:numPr>
              <w:suppressAutoHyphens w:val="0"/>
              <w:autoSpaceDE w:val="0"/>
              <w:autoSpaceDN w:val="0"/>
              <w:spacing w:after="0" w:line="240" w:lineRule="auto"/>
              <w:contextualSpacing w:val="0"/>
              <w:rPr>
                <w:rFonts w:ascii="Arial" w:hAnsi="Arial" w:cs="Arial"/>
                <w:bCs/>
                <w:i/>
                <w:iCs/>
                <w:color w:val="000000"/>
              </w:rPr>
            </w:pPr>
            <w:r w:rsidRPr="00973C63">
              <w:rPr>
                <w:rFonts w:ascii="Arial" w:hAnsi="Arial" w:cs="Arial"/>
                <w:bCs/>
                <w:color w:val="000000"/>
              </w:rPr>
              <w:t>Caractériser des mélanges : dissolution du CO</w:t>
            </w:r>
            <w:r w:rsidRPr="00973C63">
              <w:rPr>
                <w:rFonts w:ascii="Arial" w:hAnsi="Arial" w:cs="Arial"/>
                <w:bCs/>
                <w:color w:val="000000"/>
                <w:vertAlign w:val="subscript"/>
              </w:rPr>
              <w:t>2</w:t>
            </w:r>
            <w:r w:rsidRPr="00973C63">
              <w:rPr>
                <w:rFonts w:ascii="Arial" w:hAnsi="Arial" w:cs="Arial"/>
                <w:bCs/>
                <w:color w:val="000000"/>
              </w:rPr>
              <w:t xml:space="preserve"> dans l’eau</w:t>
            </w:r>
          </w:p>
          <w:p w14:paraId="0CAD47E2" w14:textId="3C3EAD07" w:rsidR="00385E91" w:rsidRPr="00045BC4" w:rsidRDefault="00385E91" w:rsidP="00045BC4">
            <w:pPr>
              <w:widowControl w:val="0"/>
              <w:autoSpaceDE w:val="0"/>
              <w:autoSpaceDN w:val="0"/>
              <w:rPr>
                <w:rFonts w:ascii="Arial" w:hAnsi="Arial" w:cs="Arial"/>
                <w:bCs/>
                <w:color w:val="000000"/>
              </w:rPr>
            </w:pPr>
            <w:r w:rsidRPr="00045BC4">
              <w:rPr>
                <w:rFonts w:ascii="Arial" w:hAnsi="Arial" w:cs="Arial"/>
                <w:bCs/>
                <w:i/>
                <w:iCs/>
                <w:color w:val="000000"/>
              </w:rPr>
              <w:t>Sé</w:t>
            </w:r>
            <w:r w:rsidRPr="00045BC4">
              <w:rPr>
                <w:rFonts w:ascii="Arial" w:hAnsi="Arial" w:cs="Arial"/>
                <w:bCs/>
                <w:i/>
                <w:iCs/>
                <w:color w:val="000000"/>
                <w:lang w:val="fr-TN"/>
              </w:rPr>
              <w:t>que</w:t>
            </w:r>
            <w:r w:rsidRPr="00045BC4">
              <w:rPr>
                <w:rFonts w:ascii="Arial" w:hAnsi="Arial" w:cs="Arial"/>
                <w:bCs/>
                <w:i/>
                <w:iCs/>
                <w:color w:val="000000"/>
              </w:rPr>
              <w:t xml:space="preserve">nce à proposer </w:t>
            </w:r>
            <w:r w:rsidRPr="00045BC4">
              <w:rPr>
                <w:rFonts w:ascii="Arial" w:hAnsi="Arial" w:cs="Arial"/>
                <w:bCs/>
                <w:i/>
                <w:iCs/>
                <w:color w:val="000000"/>
                <w:lang w:val="fr-TN"/>
              </w:rPr>
              <w:t xml:space="preserve">éventuellement </w:t>
            </w:r>
            <w:r w:rsidRPr="00045BC4">
              <w:rPr>
                <w:rFonts w:ascii="Arial" w:hAnsi="Arial" w:cs="Arial"/>
                <w:bCs/>
                <w:i/>
                <w:iCs/>
                <w:color w:val="000000"/>
              </w:rPr>
              <w:t xml:space="preserve">après </w:t>
            </w:r>
            <w:r w:rsidRPr="00045BC4">
              <w:rPr>
                <w:rFonts w:ascii="Arial" w:hAnsi="Arial" w:cs="Arial"/>
                <w:bCs/>
                <w:i/>
                <w:iCs/>
                <w:color w:val="000000"/>
                <w:lang w:val="fr-TN"/>
              </w:rPr>
              <w:t>une séquence</w:t>
            </w:r>
            <w:r w:rsidRPr="00045BC4">
              <w:rPr>
                <w:rFonts w:ascii="Arial" w:hAnsi="Arial" w:cs="Arial"/>
                <w:bCs/>
                <w:i/>
                <w:iCs/>
                <w:color w:val="000000"/>
              </w:rPr>
              <w:t xml:space="preserve"> de SVT portant sur la respiration.</w:t>
            </w:r>
          </w:p>
        </w:tc>
      </w:tr>
      <w:tr w:rsidR="000A7590" w:rsidRPr="00264138" w14:paraId="2AE7A831" w14:textId="77777777" w:rsidTr="005950A3">
        <w:trPr>
          <w:trHeight w:val="14"/>
          <w:jc w:val="center"/>
        </w:trPr>
        <w:tc>
          <w:tcPr>
            <w:tcW w:w="1783" w:type="dxa"/>
            <w:tcBorders>
              <w:top w:val="single" w:sz="4" w:space="0" w:color="000000"/>
              <w:left w:val="single" w:sz="24" w:space="0" w:color="000000"/>
              <w:bottom w:val="single" w:sz="4" w:space="0" w:color="000000"/>
            </w:tcBorders>
            <w:vAlign w:val="center"/>
          </w:tcPr>
          <w:p w14:paraId="07F867AC" w14:textId="77777777" w:rsidR="000A7590" w:rsidRPr="00E13A7C" w:rsidRDefault="000A7590" w:rsidP="00C512D7">
            <w:pPr>
              <w:spacing w:line="276" w:lineRule="auto"/>
              <w:jc w:val="center"/>
              <w:rPr>
                <w:rFonts w:ascii="Arial" w:eastAsia="Calibri" w:hAnsi="Arial" w:cs="Arial"/>
                <w:b/>
                <w:color w:val="000000"/>
              </w:rPr>
            </w:pPr>
            <w:r w:rsidRPr="00E13A7C">
              <w:rPr>
                <w:rFonts w:ascii="Arial" w:eastAsia="Calibri" w:hAnsi="Arial" w:cs="Arial"/>
                <w:b/>
                <w:color w:val="000000"/>
              </w:rPr>
              <w:t xml:space="preserve">Connaissances et capacités </w:t>
            </w:r>
          </w:p>
        </w:tc>
        <w:tc>
          <w:tcPr>
            <w:tcW w:w="3857" w:type="dxa"/>
            <w:tcBorders>
              <w:right w:val="single" w:sz="4" w:space="0" w:color="000000"/>
            </w:tcBorders>
            <w:vAlign w:val="center"/>
          </w:tcPr>
          <w:p w14:paraId="4AF7A29A" w14:textId="2C9DD3B8" w:rsidR="00385E91" w:rsidRPr="00973C63" w:rsidRDefault="00385E91" w:rsidP="00857BB2">
            <w:pPr>
              <w:autoSpaceDE w:val="0"/>
              <w:autoSpaceDN w:val="0"/>
              <w:adjustRightInd w:val="0"/>
              <w:rPr>
                <w:rFonts w:ascii="Arial" w:eastAsia="Calibri" w:hAnsi="Arial" w:cs="Arial"/>
                <w:lang w:val="fr-TN"/>
              </w:rPr>
            </w:pPr>
            <w:r w:rsidRPr="00973C63">
              <w:rPr>
                <w:rFonts w:ascii="Arial" w:eastAsia="Calibri" w:hAnsi="Arial" w:cs="Arial"/>
                <w:lang w:val="fr-TN"/>
              </w:rPr>
              <w:t>Identifier expérimentalement une transformation</w:t>
            </w:r>
            <w:r w:rsidR="005950A3">
              <w:rPr>
                <w:rFonts w:ascii="Arial" w:eastAsia="Calibri" w:hAnsi="Arial" w:cs="Arial"/>
                <w:lang w:val="fr-TN"/>
              </w:rPr>
              <w:t xml:space="preserve"> </w:t>
            </w:r>
            <w:r w:rsidRPr="00973C63">
              <w:rPr>
                <w:rFonts w:ascii="Arial" w:eastAsia="Calibri" w:hAnsi="Arial" w:cs="Arial"/>
                <w:lang w:val="fr-TN"/>
              </w:rPr>
              <w:t>chimique.</w:t>
            </w:r>
          </w:p>
          <w:p w14:paraId="76A8ACBC" w14:textId="0AFF8BCB" w:rsidR="000A7590" w:rsidRPr="00973C63" w:rsidRDefault="00385E91" w:rsidP="00857BB2">
            <w:pPr>
              <w:autoSpaceDE w:val="0"/>
              <w:autoSpaceDN w:val="0"/>
              <w:adjustRightInd w:val="0"/>
              <w:rPr>
                <w:rFonts w:ascii="Arial" w:eastAsia="Calibri" w:hAnsi="Arial" w:cs="Arial"/>
                <w:lang w:val="fr-TN"/>
              </w:rPr>
            </w:pPr>
            <w:r w:rsidRPr="00973C63">
              <w:rPr>
                <w:rFonts w:ascii="Arial" w:eastAsia="Calibri" w:hAnsi="Arial" w:cs="Arial"/>
                <w:lang w:val="fr-TN"/>
              </w:rPr>
              <w:t xml:space="preserve">Distinguer transformation chimique et </w:t>
            </w:r>
            <w:r w:rsidR="005950A3">
              <w:rPr>
                <w:rFonts w:ascii="Arial" w:eastAsia="Calibri" w:hAnsi="Arial" w:cs="Arial"/>
                <w:lang w:val="fr-TN"/>
              </w:rPr>
              <w:t xml:space="preserve"> m</w:t>
            </w:r>
            <w:r w:rsidRPr="00973C63">
              <w:rPr>
                <w:rFonts w:ascii="Arial" w:eastAsia="Calibri" w:hAnsi="Arial" w:cs="Arial"/>
                <w:lang w:val="fr-TN"/>
              </w:rPr>
              <w:t>élange,</w:t>
            </w:r>
            <w:r w:rsidR="005950A3">
              <w:rPr>
                <w:rFonts w:ascii="Arial" w:eastAsia="Calibri" w:hAnsi="Arial" w:cs="Arial"/>
                <w:lang w:val="fr-TN"/>
              </w:rPr>
              <w:t xml:space="preserve"> </w:t>
            </w:r>
            <w:r w:rsidRPr="00973C63">
              <w:rPr>
                <w:rFonts w:ascii="Arial" w:eastAsia="Calibri" w:hAnsi="Arial" w:cs="Arial"/>
                <w:lang w:val="fr-TN"/>
              </w:rPr>
              <w:t>transformation chimique et transformation</w:t>
            </w:r>
            <w:r w:rsidR="005950A3">
              <w:rPr>
                <w:rFonts w:ascii="Arial" w:eastAsia="Calibri" w:hAnsi="Arial" w:cs="Arial"/>
                <w:lang w:val="fr-TN"/>
              </w:rPr>
              <w:t xml:space="preserve"> </w:t>
            </w:r>
            <w:r w:rsidRPr="00973C63">
              <w:rPr>
                <w:rFonts w:ascii="Arial" w:eastAsia="Calibri" w:hAnsi="Arial" w:cs="Arial"/>
                <w:lang w:val="fr-TN"/>
              </w:rPr>
              <w:t>physique.</w:t>
            </w:r>
          </w:p>
          <w:p w14:paraId="4624DD46" w14:textId="0F79BEF4" w:rsidR="00385E91" w:rsidRPr="00973C63" w:rsidRDefault="00385E91" w:rsidP="00857BB2">
            <w:pPr>
              <w:autoSpaceDE w:val="0"/>
              <w:autoSpaceDN w:val="0"/>
              <w:adjustRightInd w:val="0"/>
              <w:rPr>
                <w:rFonts w:ascii="Arial" w:hAnsi="Arial" w:cs="Arial"/>
                <w:color w:val="000000" w:themeColor="text1"/>
                <w:lang w:val="fr-TN"/>
              </w:rPr>
            </w:pPr>
            <w:r w:rsidRPr="00973C63">
              <w:rPr>
                <w:rFonts w:ascii="Arial" w:eastAsia="Calibri" w:hAnsi="Arial" w:cs="Arial"/>
                <w:lang w:val="fr-TN"/>
              </w:rPr>
              <w:t>Identifier le caractère acide ou basique d’une</w:t>
            </w:r>
            <w:r w:rsidR="005950A3">
              <w:rPr>
                <w:rFonts w:ascii="Arial" w:eastAsia="Calibri" w:hAnsi="Arial" w:cs="Arial"/>
                <w:lang w:val="fr-TN"/>
              </w:rPr>
              <w:t xml:space="preserve"> </w:t>
            </w:r>
            <w:r w:rsidRPr="00973C63">
              <w:rPr>
                <w:rFonts w:ascii="Arial" w:eastAsia="Calibri" w:hAnsi="Arial" w:cs="Arial"/>
                <w:lang w:val="fr-TN"/>
              </w:rPr>
              <w:t>solution par mesure de pH.</w:t>
            </w:r>
          </w:p>
        </w:tc>
        <w:tc>
          <w:tcPr>
            <w:tcW w:w="4648" w:type="dxa"/>
            <w:tcBorders>
              <w:left w:val="single" w:sz="4" w:space="0" w:color="000000"/>
              <w:right w:val="single" w:sz="24" w:space="0" w:color="000000"/>
            </w:tcBorders>
            <w:vAlign w:val="center"/>
          </w:tcPr>
          <w:p w14:paraId="30FB11D3" w14:textId="13399C9D" w:rsidR="000A7590" w:rsidRPr="00973C63" w:rsidRDefault="00385E91" w:rsidP="00857BB2">
            <w:pPr>
              <w:autoSpaceDE w:val="0"/>
              <w:autoSpaceDN w:val="0"/>
              <w:adjustRightInd w:val="0"/>
              <w:rPr>
                <w:rFonts w:ascii="Arial" w:hAnsi="Arial" w:cs="Arial"/>
                <w:color w:val="000000" w:themeColor="text1"/>
              </w:rPr>
            </w:pPr>
            <w:r w:rsidRPr="00973C63">
              <w:rPr>
                <w:rFonts w:ascii="Arial" w:eastAsia="Calibri" w:hAnsi="Arial" w:cs="Arial"/>
                <w:lang w:val="fr-TN"/>
              </w:rPr>
              <w:t>Ces différentes transformations chimiques</w:t>
            </w:r>
            <w:r w:rsidR="005950A3">
              <w:rPr>
                <w:rFonts w:ascii="Arial" w:eastAsia="Calibri" w:hAnsi="Arial" w:cs="Arial"/>
                <w:lang w:val="fr-TN"/>
              </w:rPr>
              <w:t xml:space="preserve"> </w:t>
            </w:r>
            <w:r w:rsidRPr="00973C63">
              <w:rPr>
                <w:rFonts w:ascii="Arial" w:eastAsia="Calibri" w:hAnsi="Arial" w:cs="Arial"/>
                <w:lang w:val="fr-TN"/>
              </w:rPr>
              <w:t>peuvent servir de support pour introduire</w:t>
            </w:r>
            <w:r w:rsidR="005950A3">
              <w:rPr>
                <w:rFonts w:ascii="Arial" w:eastAsia="Calibri" w:hAnsi="Arial" w:cs="Arial"/>
                <w:lang w:val="fr-TN"/>
              </w:rPr>
              <w:t xml:space="preserve"> </w:t>
            </w:r>
            <w:r w:rsidRPr="00973C63">
              <w:rPr>
                <w:rFonts w:ascii="Arial" w:eastAsia="Calibri" w:hAnsi="Arial" w:cs="Arial"/>
                <w:lang w:val="fr-TN"/>
              </w:rPr>
              <w:t>ou exploiter la notion de transformation</w:t>
            </w:r>
            <w:r w:rsidR="005950A3">
              <w:rPr>
                <w:rFonts w:ascii="Arial" w:eastAsia="Calibri" w:hAnsi="Arial" w:cs="Arial"/>
                <w:lang w:val="fr-TN"/>
              </w:rPr>
              <w:t xml:space="preserve"> </w:t>
            </w:r>
            <w:r w:rsidRPr="00973C63">
              <w:rPr>
                <w:rFonts w:ascii="Arial" w:eastAsia="Calibri" w:hAnsi="Arial" w:cs="Arial"/>
                <w:lang w:val="fr-TN"/>
              </w:rPr>
              <w:t xml:space="preserve">chimique dans des contextes </w:t>
            </w:r>
            <w:r w:rsidRPr="005950A3">
              <w:rPr>
                <w:rFonts w:ascii="Arial" w:eastAsia="Calibri" w:hAnsi="Arial" w:cs="Arial"/>
                <w:color w:val="000000" w:themeColor="text1"/>
                <w:lang w:val="fr-TN"/>
              </w:rPr>
              <w:t xml:space="preserve">variés </w:t>
            </w:r>
            <w:r w:rsidR="00973C63" w:rsidRPr="005950A3">
              <w:rPr>
                <w:rFonts w:ascii="Arial" w:eastAsia="Calibri" w:hAnsi="Arial" w:cs="Arial"/>
                <w:color w:val="000000" w:themeColor="text1"/>
                <w:lang w:val="fr-TN"/>
              </w:rPr>
              <w:t>et</w:t>
            </w:r>
            <w:r w:rsidRPr="005950A3">
              <w:rPr>
                <w:rFonts w:ascii="Arial" w:eastAsia="Calibri" w:hAnsi="Arial" w:cs="Arial"/>
                <w:color w:val="000000" w:themeColor="text1"/>
                <w:lang w:val="fr-TN"/>
              </w:rPr>
              <w:t xml:space="preserve"> permettent</w:t>
            </w:r>
            <w:r w:rsidR="005950A3" w:rsidRPr="005950A3">
              <w:rPr>
                <w:rFonts w:ascii="Arial" w:eastAsia="Calibri" w:hAnsi="Arial" w:cs="Arial"/>
                <w:color w:val="000000" w:themeColor="text1"/>
                <w:lang w:val="fr-TN"/>
              </w:rPr>
              <w:t xml:space="preserve"> </w:t>
            </w:r>
            <w:r w:rsidRPr="005950A3">
              <w:rPr>
                <w:rFonts w:ascii="Arial" w:eastAsia="Calibri" w:hAnsi="Arial" w:cs="Arial"/>
                <w:color w:val="000000" w:themeColor="text1"/>
                <w:lang w:val="fr-TN"/>
              </w:rPr>
              <w:t>d’aborder des sujets liés à</w:t>
            </w:r>
            <w:r w:rsidR="005950A3" w:rsidRPr="005950A3">
              <w:rPr>
                <w:rFonts w:ascii="Arial" w:eastAsia="Calibri" w:hAnsi="Arial" w:cs="Arial"/>
                <w:color w:val="000000" w:themeColor="text1"/>
                <w:lang w:val="fr-TN"/>
              </w:rPr>
              <w:t xml:space="preserve"> </w:t>
            </w:r>
            <w:r w:rsidRPr="005950A3">
              <w:rPr>
                <w:rFonts w:ascii="Arial" w:eastAsia="Calibri" w:hAnsi="Arial" w:cs="Arial"/>
                <w:color w:val="000000" w:themeColor="text1"/>
                <w:lang w:val="fr-TN"/>
              </w:rPr>
              <w:t>notre impact sur le climat et</w:t>
            </w:r>
            <w:r w:rsidR="005950A3" w:rsidRPr="005950A3">
              <w:rPr>
                <w:rFonts w:ascii="Arial" w:eastAsia="Calibri" w:hAnsi="Arial" w:cs="Arial"/>
                <w:color w:val="000000" w:themeColor="text1"/>
                <w:lang w:val="fr-TN"/>
              </w:rPr>
              <w:t xml:space="preserve"> </w:t>
            </w:r>
            <w:r w:rsidRPr="005950A3">
              <w:rPr>
                <w:rFonts w:ascii="Arial" w:eastAsia="Calibri" w:hAnsi="Arial" w:cs="Arial"/>
                <w:color w:val="000000" w:themeColor="text1"/>
                <w:lang w:val="fr-TN"/>
              </w:rPr>
              <w:t>l’environnement (émission de gaz à effets</w:t>
            </w:r>
            <w:r w:rsidR="005950A3" w:rsidRPr="005950A3">
              <w:rPr>
                <w:rFonts w:ascii="Arial" w:eastAsia="Calibri" w:hAnsi="Arial" w:cs="Arial"/>
                <w:color w:val="000000" w:themeColor="text1"/>
                <w:lang w:val="fr-TN"/>
              </w:rPr>
              <w:t xml:space="preserve"> </w:t>
            </w:r>
            <w:r w:rsidRPr="005950A3">
              <w:rPr>
                <w:rFonts w:ascii="Arial" w:eastAsia="Calibri" w:hAnsi="Arial" w:cs="Arial"/>
                <w:color w:val="000000" w:themeColor="text1"/>
                <w:lang w:val="fr-TN"/>
              </w:rPr>
              <w:t>de serre, acidification des océans</w:t>
            </w:r>
            <w:r w:rsidR="005950A3">
              <w:rPr>
                <w:rFonts w:ascii="Arial" w:eastAsia="Calibri" w:hAnsi="Arial" w:cs="Arial"/>
                <w:color w:val="000000" w:themeColor="text1"/>
                <w:lang w:val="fr-TN"/>
              </w:rPr>
              <w:t>)</w:t>
            </w:r>
          </w:p>
        </w:tc>
      </w:tr>
      <w:tr w:rsidR="005950A3" w:rsidRPr="00264138" w14:paraId="1171C20C" w14:textId="77777777" w:rsidTr="00DC7BCB">
        <w:trPr>
          <w:trHeight w:val="1331"/>
          <w:jc w:val="center"/>
        </w:trPr>
        <w:tc>
          <w:tcPr>
            <w:tcW w:w="1783" w:type="dxa"/>
            <w:tcBorders>
              <w:top w:val="single" w:sz="4" w:space="0" w:color="000000"/>
              <w:left w:val="single" w:sz="24" w:space="0" w:color="000000"/>
              <w:bottom w:val="single" w:sz="4" w:space="0" w:color="000000"/>
            </w:tcBorders>
            <w:vAlign w:val="center"/>
          </w:tcPr>
          <w:p w14:paraId="651F8A8E" w14:textId="1356B344" w:rsidR="005950A3" w:rsidRPr="005950A3" w:rsidRDefault="005950A3" w:rsidP="00C512D7">
            <w:pPr>
              <w:spacing w:line="276" w:lineRule="auto"/>
              <w:jc w:val="center"/>
              <w:rPr>
                <w:rFonts w:ascii="Arial" w:eastAsia="Calibri" w:hAnsi="Arial" w:cs="Arial"/>
                <w:b/>
                <w:color w:val="000000"/>
                <w:lang w:val="fr-TN"/>
              </w:rPr>
            </w:pPr>
            <w:r>
              <w:rPr>
                <w:rFonts w:ascii="Arial" w:eastAsia="Calibri" w:hAnsi="Arial" w:cs="Arial"/>
                <w:b/>
                <w:color w:val="000000"/>
                <w:lang w:val="fr-TN"/>
              </w:rPr>
              <w:t>Modalités de mise en oeuvre</w:t>
            </w:r>
          </w:p>
        </w:tc>
        <w:tc>
          <w:tcPr>
            <w:tcW w:w="8505" w:type="dxa"/>
            <w:gridSpan w:val="2"/>
            <w:tcBorders>
              <w:right w:val="single" w:sz="24" w:space="0" w:color="000000"/>
            </w:tcBorders>
            <w:vAlign w:val="center"/>
          </w:tcPr>
          <w:p w14:paraId="39E1A590" w14:textId="77777777" w:rsidR="005950A3" w:rsidRDefault="0016621F" w:rsidP="00DC7BCB">
            <w:pPr>
              <w:autoSpaceDE w:val="0"/>
              <w:autoSpaceDN w:val="0"/>
              <w:adjustRightInd w:val="0"/>
              <w:rPr>
                <w:rFonts w:ascii="Arial" w:eastAsia="Calibri" w:hAnsi="Arial" w:cs="Arial"/>
                <w:lang w:val="fr-TN"/>
              </w:rPr>
            </w:pPr>
            <w:r>
              <w:rPr>
                <w:rFonts w:ascii="Arial" w:eastAsia="Calibri" w:hAnsi="Arial" w:cs="Arial"/>
                <w:lang w:val="fr-TN"/>
              </w:rPr>
              <w:t xml:space="preserve">L’activité centrale de cette séquence se déroule sous forme de classe puzzle (ou jigsaw) : </w:t>
            </w:r>
          </w:p>
          <w:p w14:paraId="4AF475D0" w14:textId="2DF5B395" w:rsidR="0016621F" w:rsidRDefault="0016621F" w:rsidP="00DC7BCB">
            <w:pPr>
              <w:pStyle w:val="Paragraphedeliste"/>
              <w:numPr>
                <w:ilvl w:val="0"/>
                <w:numId w:val="36"/>
              </w:numPr>
              <w:autoSpaceDE w:val="0"/>
              <w:autoSpaceDN w:val="0"/>
              <w:adjustRightInd w:val="0"/>
              <w:spacing w:after="0" w:line="240" w:lineRule="auto"/>
              <w:rPr>
                <w:rFonts w:ascii="Arial" w:eastAsia="Calibri" w:hAnsi="Arial" w:cs="Arial"/>
                <w:lang w:val="fr-TN"/>
              </w:rPr>
            </w:pPr>
            <w:r>
              <w:rPr>
                <w:rFonts w:ascii="Arial" w:eastAsia="Calibri" w:hAnsi="Arial" w:cs="Arial"/>
                <w:lang w:val="fr-TN"/>
              </w:rPr>
              <w:t>Une phase en groupe d’experts (4 élèves) où chaque groupe traite une problématique différente</w:t>
            </w:r>
            <w:r w:rsidR="002B1024">
              <w:rPr>
                <w:rFonts w:ascii="Arial" w:eastAsia="Calibri" w:hAnsi="Arial" w:cs="Arial"/>
                <w:lang w:val="fr-TN"/>
              </w:rPr>
              <w:t xml:space="preserve"> : </w:t>
            </w:r>
          </w:p>
          <w:p w14:paraId="34792524" w14:textId="0B799A06" w:rsidR="002B1024" w:rsidRDefault="002B1024" w:rsidP="00DC7BCB">
            <w:pPr>
              <w:pStyle w:val="Paragraphedeliste"/>
              <w:numPr>
                <w:ilvl w:val="1"/>
                <w:numId w:val="36"/>
              </w:numPr>
              <w:autoSpaceDE w:val="0"/>
              <w:autoSpaceDN w:val="0"/>
              <w:adjustRightInd w:val="0"/>
              <w:spacing w:after="0" w:line="240" w:lineRule="auto"/>
              <w:rPr>
                <w:rFonts w:ascii="Arial" w:eastAsia="Calibri" w:hAnsi="Arial" w:cs="Arial"/>
                <w:lang w:val="fr-TN"/>
              </w:rPr>
            </w:pPr>
            <w:r>
              <w:rPr>
                <w:rFonts w:ascii="Arial" w:eastAsia="Calibri" w:hAnsi="Arial" w:cs="Arial"/>
                <w:lang w:val="fr-TN"/>
              </w:rPr>
              <w:t>La dissolution du dioxyde de carbone dans l’eau</w:t>
            </w:r>
          </w:p>
          <w:p w14:paraId="24CA28C1" w14:textId="6A3B58D7" w:rsidR="002B1024" w:rsidRDefault="002B1024" w:rsidP="00DC7BCB">
            <w:pPr>
              <w:pStyle w:val="Paragraphedeliste"/>
              <w:numPr>
                <w:ilvl w:val="1"/>
                <w:numId w:val="36"/>
              </w:numPr>
              <w:autoSpaceDE w:val="0"/>
              <w:autoSpaceDN w:val="0"/>
              <w:adjustRightInd w:val="0"/>
              <w:spacing w:after="0" w:line="240" w:lineRule="auto"/>
              <w:rPr>
                <w:rFonts w:ascii="Arial" w:eastAsia="Calibri" w:hAnsi="Arial" w:cs="Arial"/>
                <w:lang w:val="fr-TN"/>
              </w:rPr>
            </w:pPr>
            <w:r>
              <w:rPr>
                <w:rFonts w:ascii="Arial" w:eastAsia="Calibri" w:hAnsi="Arial" w:cs="Arial"/>
                <w:lang w:val="fr-TN"/>
              </w:rPr>
              <w:t>L’étude d’une transformation chimique</w:t>
            </w:r>
          </w:p>
          <w:p w14:paraId="638B02E1" w14:textId="7D3D498F" w:rsidR="002B1024" w:rsidRDefault="002B1024" w:rsidP="00DC7BCB">
            <w:pPr>
              <w:pStyle w:val="Paragraphedeliste"/>
              <w:numPr>
                <w:ilvl w:val="1"/>
                <w:numId w:val="36"/>
              </w:numPr>
              <w:autoSpaceDE w:val="0"/>
              <w:autoSpaceDN w:val="0"/>
              <w:adjustRightInd w:val="0"/>
              <w:spacing w:after="0" w:line="240" w:lineRule="auto"/>
              <w:rPr>
                <w:rFonts w:ascii="Arial" w:eastAsia="Calibri" w:hAnsi="Arial" w:cs="Arial"/>
                <w:lang w:val="fr-TN"/>
              </w:rPr>
            </w:pPr>
            <w:r>
              <w:rPr>
                <w:rFonts w:ascii="Arial" w:eastAsia="Calibri" w:hAnsi="Arial" w:cs="Arial"/>
                <w:lang w:val="fr-TN"/>
              </w:rPr>
              <w:t>L’influence de la température</w:t>
            </w:r>
          </w:p>
          <w:p w14:paraId="1C81C136" w14:textId="3A1A9863" w:rsidR="002B1024" w:rsidRDefault="002B1024" w:rsidP="00DC7BCB">
            <w:pPr>
              <w:pStyle w:val="Paragraphedeliste"/>
              <w:numPr>
                <w:ilvl w:val="1"/>
                <w:numId w:val="36"/>
              </w:numPr>
              <w:autoSpaceDE w:val="0"/>
              <w:autoSpaceDN w:val="0"/>
              <w:adjustRightInd w:val="0"/>
              <w:spacing w:after="0" w:line="240" w:lineRule="auto"/>
              <w:rPr>
                <w:rFonts w:ascii="Arial" w:eastAsia="Calibri" w:hAnsi="Arial" w:cs="Arial"/>
                <w:lang w:val="fr-TN"/>
              </w:rPr>
            </w:pPr>
            <w:r>
              <w:rPr>
                <w:rFonts w:ascii="Arial" w:eastAsia="Calibri" w:hAnsi="Arial" w:cs="Arial"/>
                <w:lang w:val="fr-TN"/>
              </w:rPr>
              <w:t>L’impact sur la biosphère</w:t>
            </w:r>
          </w:p>
          <w:p w14:paraId="2E5BC3C2" w14:textId="5EAF0621" w:rsidR="0016621F" w:rsidRPr="006B0998" w:rsidRDefault="0016621F" w:rsidP="00DC7BCB">
            <w:pPr>
              <w:pStyle w:val="Paragraphedeliste"/>
              <w:numPr>
                <w:ilvl w:val="0"/>
                <w:numId w:val="36"/>
              </w:numPr>
              <w:autoSpaceDE w:val="0"/>
              <w:autoSpaceDN w:val="0"/>
              <w:adjustRightInd w:val="0"/>
              <w:spacing w:after="0" w:line="240" w:lineRule="auto"/>
              <w:rPr>
                <w:rFonts w:ascii="Arial" w:eastAsia="Calibri" w:hAnsi="Arial" w:cs="Arial"/>
                <w:lang w:val="fr-TN"/>
              </w:rPr>
            </w:pPr>
            <w:r>
              <w:rPr>
                <w:rFonts w:ascii="Arial" w:eastAsia="Calibri" w:hAnsi="Arial" w:cs="Arial"/>
                <w:lang w:val="fr-TN"/>
              </w:rPr>
              <w:t>Une phase en groupe d’apprentissage (4 élèves, 1 élève issu de chaque groupe d’experts) où chaque groupe produit une synthèse issue des 4 problématiques traitées par les experts</w:t>
            </w:r>
            <w:r w:rsidR="00876D92">
              <w:rPr>
                <w:rFonts w:ascii="Arial" w:eastAsia="Calibri" w:hAnsi="Arial" w:cs="Arial"/>
                <w:lang w:val="fr-TN"/>
              </w:rPr>
              <w:t xml:space="preserve"> sous forme d’infographie</w:t>
            </w:r>
          </w:p>
        </w:tc>
      </w:tr>
      <w:tr w:rsidR="001F1305" w:rsidRPr="00264138" w14:paraId="2FDDB4EA" w14:textId="77777777" w:rsidTr="00DC7BCB">
        <w:trPr>
          <w:trHeight w:val="1331"/>
          <w:jc w:val="center"/>
        </w:trPr>
        <w:tc>
          <w:tcPr>
            <w:tcW w:w="1783" w:type="dxa"/>
            <w:tcBorders>
              <w:top w:val="single" w:sz="4" w:space="0" w:color="000000"/>
              <w:left w:val="single" w:sz="24" w:space="0" w:color="000000"/>
              <w:bottom w:val="single" w:sz="4" w:space="0" w:color="000000"/>
            </w:tcBorders>
            <w:vAlign w:val="center"/>
          </w:tcPr>
          <w:p w14:paraId="18B325A1" w14:textId="7E393728" w:rsidR="001F1305" w:rsidRDefault="001F1305" w:rsidP="00C512D7">
            <w:pPr>
              <w:spacing w:line="276" w:lineRule="auto"/>
              <w:jc w:val="center"/>
              <w:rPr>
                <w:rFonts w:ascii="Arial" w:eastAsia="Calibri" w:hAnsi="Arial" w:cs="Arial"/>
                <w:b/>
                <w:color w:val="000000"/>
                <w:lang w:val="fr-TN"/>
              </w:rPr>
            </w:pPr>
            <w:r>
              <w:rPr>
                <w:rFonts w:ascii="Arial" w:eastAsia="Calibri" w:hAnsi="Arial" w:cs="Arial"/>
                <w:b/>
                <w:color w:val="000000"/>
                <w:lang w:val="fr-TN"/>
              </w:rPr>
              <w:t>Pistes de différenciation</w:t>
            </w:r>
          </w:p>
        </w:tc>
        <w:tc>
          <w:tcPr>
            <w:tcW w:w="8505" w:type="dxa"/>
            <w:gridSpan w:val="2"/>
            <w:tcBorders>
              <w:right w:val="single" w:sz="24" w:space="0" w:color="000000"/>
            </w:tcBorders>
            <w:vAlign w:val="center"/>
          </w:tcPr>
          <w:p w14:paraId="417BD8E6" w14:textId="316CB70B" w:rsidR="00B44994" w:rsidRDefault="00B44994" w:rsidP="00CF7680">
            <w:pPr>
              <w:pStyle w:val="Paragraphedeliste"/>
              <w:numPr>
                <w:ilvl w:val="0"/>
                <w:numId w:val="44"/>
              </w:numPr>
              <w:autoSpaceDE w:val="0"/>
              <w:autoSpaceDN w:val="0"/>
              <w:adjustRightInd w:val="0"/>
              <w:spacing w:after="0"/>
              <w:rPr>
                <w:rFonts w:ascii="Arial" w:eastAsia="Calibri" w:hAnsi="Arial" w:cs="Arial"/>
                <w:lang w:val="fr-TN"/>
              </w:rPr>
            </w:pPr>
            <w:r>
              <w:rPr>
                <w:rFonts w:ascii="Arial" w:eastAsia="Calibri" w:hAnsi="Arial" w:cs="Arial"/>
                <w:lang w:val="fr-TN"/>
              </w:rPr>
              <w:t>Les groupes d’experts traitent de 4 problématiques nécessitant des capacités d’analyse de niveaux différents, il est donc possible d’anticiper la constitution des groupes d’experts</w:t>
            </w:r>
          </w:p>
          <w:p w14:paraId="5D2CBA91" w14:textId="77777777" w:rsidR="00B44994" w:rsidRPr="00607783" w:rsidRDefault="00B44994" w:rsidP="00CF7680">
            <w:pPr>
              <w:pStyle w:val="Paragraphedeliste"/>
              <w:widowControl w:val="0"/>
              <w:numPr>
                <w:ilvl w:val="1"/>
                <w:numId w:val="44"/>
              </w:numPr>
              <w:tabs>
                <w:tab w:val="left" w:pos="320"/>
              </w:tabs>
              <w:autoSpaceDE w:val="0"/>
              <w:autoSpaceDN w:val="0"/>
              <w:spacing w:after="0"/>
              <w:rPr>
                <w:rFonts w:ascii="Arial" w:hAnsi="Arial" w:cs="Arial"/>
                <w:bCs/>
                <w:color w:val="000000"/>
              </w:rPr>
            </w:pPr>
            <w:r w:rsidRPr="00607783">
              <w:rPr>
                <w:rFonts w:ascii="Arial" w:hAnsi="Arial" w:cs="Arial"/>
                <w:bCs/>
                <w:i/>
                <w:iCs/>
                <w:color w:val="000000"/>
              </w:rPr>
              <w:t xml:space="preserve">Réinvestissement de notions déjà vues pour le groupe “dissolution” </w:t>
            </w:r>
          </w:p>
          <w:p w14:paraId="17FE4264" w14:textId="77777777" w:rsidR="00B44994" w:rsidRPr="00607783" w:rsidRDefault="00B44994" w:rsidP="00CF7680">
            <w:pPr>
              <w:pStyle w:val="Paragraphedeliste"/>
              <w:widowControl w:val="0"/>
              <w:numPr>
                <w:ilvl w:val="1"/>
                <w:numId w:val="44"/>
              </w:numPr>
              <w:tabs>
                <w:tab w:val="left" w:pos="320"/>
              </w:tabs>
              <w:autoSpaceDE w:val="0"/>
              <w:autoSpaceDN w:val="0"/>
              <w:spacing w:after="0"/>
              <w:rPr>
                <w:rFonts w:ascii="Arial" w:hAnsi="Arial" w:cs="Arial"/>
                <w:bCs/>
                <w:color w:val="000000"/>
              </w:rPr>
            </w:pPr>
            <w:r w:rsidRPr="00607783">
              <w:rPr>
                <w:rFonts w:ascii="Arial" w:hAnsi="Arial" w:cs="Arial"/>
                <w:bCs/>
                <w:i/>
                <w:iCs/>
                <w:color w:val="000000"/>
              </w:rPr>
              <w:t>Observations et interprétations assez simples pour le groupe “impact sur la biosphère”</w:t>
            </w:r>
          </w:p>
          <w:p w14:paraId="1045B785" w14:textId="77777777" w:rsidR="00B44994" w:rsidRPr="00607783" w:rsidRDefault="00B44994" w:rsidP="00CF7680">
            <w:pPr>
              <w:pStyle w:val="Paragraphedeliste"/>
              <w:widowControl w:val="0"/>
              <w:numPr>
                <w:ilvl w:val="1"/>
                <w:numId w:val="44"/>
              </w:numPr>
              <w:tabs>
                <w:tab w:val="left" w:pos="320"/>
              </w:tabs>
              <w:autoSpaceDE w:val="0"/>
              <w:autoSpaceDN w:val="0"/>
              <w:spacing w:after="0"/>
              <w:rPr>
                <w:rFonts w:ascii="Arial" w:hAnsi="Arial" w:cs="Arial"/>
                <w:bCs/>
                <w:color w:val="000000"/>
              </w:rPr>
            </w:pPr>
            <w:r w:rsidRPr="00607783">
              <w:rPr>
                <w:rFonts w:ascii="Arial" w:hAnsi="Arial" w:cs="Arial"/>
                <w:bCs/>
                <w:i/>
                <w:iCs/>
                <w:color w:val="000000"/>
              </w:rPr>
              <w:t xml:space="preserve">Interprétation expérimentale plus difficile pour “température” </w:t>
            </w:r>
          </w:p>
          <w:p w14:paraId="30CA5507" w14:textId="5FD216CE" w:rsidR="00B44994" w:rsidRPr="00B44994" w:rsidRDefault="00B44994" w:rsidP="00CF7680">
            <w:pPr>
              <w:pStyle w:val="Paragraphedeliste"/>
              <w:widowControl w:val="0"/>
              <w:numPr>
                <w:ilvl w:val="1"/>
                <w:numId w:val="44"/>
              </w:numPr>
              <w:tabs>
                <w:tab w:val="left" w:pos="320"/>
              </w:tabs>
              <w:autoSpaceDE w:val="0"/>
              <w:autoSpaceDN w:val="0"/>
              <w:spacing w:after="0"/>
              <w:rPr>
                <w:rFonts w:ascii="Arial" w:hAnsi="Arial" w:cs="Arial"/>
                <w:bCs/>
                <w:color w:val="000000"/>
              </w:rPr>
            </w:pPr>
            <w:r w:rsidRPr="00607783">
              <w:rPr>
                <w:rFonts w:ascii="Arial" w:hAnsi="Arial" w:cs="Arial"/>
                <w:bCs/>
                <w:i/>
                <w:iCs/>
                <w:color w:val="000000"/>
              </w:rPr>
              <w:t>Niveau scientifique solide pour “transformation chimiqu</w:t>
            </w:r>
            <w:r>
              <w:rPr>
                <w:rFonts w:ascii="Arial" w:hAnsi="Arial" w:cs="Arial"/>
                <w:bCs/>
                <w:i/>
                <w:iCs/>
                <w:color w:val="000000"/>
                <w:lang w:val="fr-TN"/>
              </w:rPr>
              <w:t>e”</w:t>
            </w:r>
          </w:p>
          <w:p w14:paraId="4B0155F9" w14:textId="6940000A" w:rsidR="006C661D" w:rsidRPr="006C661D" w:rsidRDefault="00B44994" w:rsidP="00CF7680">
            <w:pPr>
              <w:pStyle w:val="Paragraphedeliste"/>
              <w:numPr>
                <w:ilvl w:val="0"/>
                <w:numId w:val="44"/>
              </w:numPr>
              <w:spacing w:after="0"/>
              <w:rPr>
                <w:rFonts w:cstheme="minorHAnsi"/>
                <w:i/>
                <w:iCs/>
              </w:rPr>
            </w:pPr>
            <w:r w:rsidRPr="006C661D">
              <w:rPr>
                <w:rFonts w:ascii="Arial" w:eastAsia="Calibri" w:hAnsi="Arial" w:cs="Arial"/>
                <w:lang w:val="fr-TN"/>
              </w:rPr>
              <w:t xml:space="preserve">Chaque groupe d’experts doit </w:t>
            </w:r>
            <w:r w:rsidR="004556C8" w:rsidRPr="006C661D">
              <w:rPr>
                <w:rFonts w:ascii="Arial" w:eastAsia="Calibri" w:hAnsi="Arial" w:cs="Arial"/>
                <w:lang w:val="fr-TN"/>
              </w:rPr>
              <w:t>rédiger une synthèse qui sera retranscrite ensuite dans les groupes d’apprentissage</w:t>
            </w:r>
            <w:r w:rsidR="006C661D" w:rsidRPr="006C661D">
              <w:rPr>
                <w:rFonts w:ascii="Arial" w:eastAsia="Calibri" w:hAnsi="Arial" w:cs="Arial"/>
                <w:lang w:val="fr-TN"/>
              </w:rPr>
              <w:t>. P</w:t>
            </w:r>
            <w:r w:rsidR="006C661D" w:rsidRPr="006C661D">
              <w:rPr>
                <w:rFonts w:ascii="Arial" w:hAnsi="Arial" w:cs="Arial"/>
                <w:lang w:val="fr-TN"/>
              </w:rPr>
              <w:t>lusieurs niveaux de réalisation sont possibles</w:t>
            </w:r>
            <w:r w:rsidR="006C661D" w:rsidRPr="006C661D">
              <w:rPr>
                <w:rFonts w:ascii="Arial" w:hAnsi="Arial" w:cs="Arial"/>
                <w:lang w:val="fr-TN"/>
              </w:rPr>
              <w:t xml:space="preserve"> pour cette tâche, du plus complexe au moins complexe</w:t>
            </w:r>
            <w:r w:rsidR="00CF7680">
              <w:rPr>
                <w:rFonts w:ascii="Arial" w:hAnsi="Arial" w:cs="Arial"/>
                <w:lang w:val="fr-TN"/>
              </w:rPr>
              <w:t xml:space="preserve"> (c’est la version 2 qui est proposée dans les fiches réponses ici)</w:t>
            </w:r>
            <w:r w:rsidR="006C661D" w:rsidRPr="006C661D">
              <w:rPr>
                <w:rFonts w:ascii="Arial" w:hAnsi="Arial" w:cs="Arial"/>
                <w:lang w:val="fr-TN"/>
              </w:rPr>
              <w:t xml:space="preserve"> :</w:t>
            </w:r>
          </w:p>
          <w:p w14:paraId="2C3058F0" w14:textId="0700F69B" w:rsidR="006C661D" w:rsidRPr="006C661D" w:rsidRDefault="006C661D" w:rsidP="00CF7680">
            <w:pPr>
              <w:pStyle w:val="Paragraphedeliste"/>
              <w:numPr>
                <w:ilvl w:val="0"/>
                <w:numId w:val="45"/>
              </w:numPr>
              <w:suppressAutoHyphens w:val="0"/>
              <w:spacing w:after="0" w:line="240" w:lineRule="auto"/>
              <w:rPr>
                <w:rFonts w:ascii="Arial" w:hAnsi="Arial" w:cs="Arial"/>
                <w:i/>
                <w:iCs/>
              </w:rPr>
            </w:pPr>
            <w:r w:rsidRPr="006C661D">
              <w:rPr>
                <w:rFonts w:ascii="Arial" w:hAnsi="Arial" w:cs="Arial"/>
                <w:i/>
                <w:iCs/>
                <w:lang w:val="fr-TN"/>
              </w:rPr>
              <w:t>Proposer aux élèves d’identifier cinq mots clés puis rédiger une courte synthèse</w:t>
            </w:r>
          </w:p>
          <w:p w14:paraId="55D0C9B3" w14:textId="77777777" w:rsidR="006C661D" w:rsidRPr="006C661D" w:rsidRDefault="006C661D" w:rsidP="00CF7680">
            <w:pPr>
              <w:pStyle w:val="Paragraphedeliste"/>
              <w:numPr>
                <w:ilvl w:val="0"/>
                <w:numId w:val="45"/>
              </w:numPr>
              <w:suppressAutoHyphens w:val="0"/>
              <w:spacing w:after="0" w:line="240" w:lineRule="auto"/>
              <w:rPr>
                <w:rFonts w:ascii="Arial" w:hAnsi="Arial" w:cs="Arial"/>
                <w:i/>
                <w:iCs/>
              </w:rPr>
            </w:pPr>
            <w:r w:rsidRPr="006C661D">
              <w:rPr>
                <w:rFonts w:ascii="Arial" w:hAnsi="Arial" w:cs="Arial"/>
                <w:i/>
                <w:iCs/>
                <w:lang w:val="fr-TN"/>
              </w:rPr>
              <w:t>Donner les mots clés aux élèves pour qu’ils rédigent une courte synthèse</w:t>
            </w:r>
          </w:p>
          <w:p w14:paraId="2BB73E4C" w14:textId="675F8EBB" w:rsidR="00B44994" w:rsidRPr="00CF7680" w:rsidRDefault="006C661D" w:rsidP="00CF7680">
            <w:pPr>
              <w:pStyle w:val="Paragraphedeliste"/>
              <w:numPr>
                <w:ilvl w:val="0"/>
                <w:numId w:val="45"/>
              </w:numPr>
              <w:suppressAutoHyphens w:val="0"/>
              <w:spacing w:after="0" w:line="240" w:lineRule="auto"/>
              <w:rPr>
                <w:rFonts w:ascii="Arial" w:hAnsi="Arial" w:cs="Arial"/>
                <w:i/>
                <w:iCs/>
              </w:rPr>
            </w:pPr>
            <w:r w:rsidRPr="006C661D">
              <w:rPr>
                <w:rFonts w:ascii="Arial" w:hAnsi="Arial" w:cs="Arial"/>
                <w:i/>
                <w:iCs/>
                <w:lang w:val="fr-TN"/>
              </w:rPr>
              <w:t>Préparer différentes synthèses et demander aux élèves de choisir la plus pertinente.</w:t>
            </w:r>
          </w:p>
        </w:tc>
      </w:tr>
      <w:tr w:rsidR="001A6E01" w:rsidRPr="00264138" w14:paraId="2DA30809" w14:textId="77777777" w:rsidTr="001A6E01">
        <w:trPr>
          <w:trHeight w:val="70"/>
          <w:jc w:val="center"/>
        </w:trPr>
        <w:tc>
          <w:tcPr>
            <w:tcW w:w="1783" w:type="dxa"/>
            <w:tcBorders>
              <w:top w:val="single" w:sz="4" w:space="0" w:color="000000"/>
              <w:left w:val="single" w:sz="24" w:space="0" w:color="000000"/>
              <w:bottom w:val="single" w:sz="24" w:space="0" w:color="000000"/>
            </w:tcBorders>
            <w:vAlign w:val="center"/>
          </w:tcPr>
          <w:p w14:paraId="1C0532BC" w14:textId="1E16E5F4" w:rsidR="001A6E01" w:rsidRDefault="00045BC4" w:rsidP="00C512D7">
            <w:pPr>
              <w:spacing w:line="276" w:lineRule="auto"/>
              <w:jc w:val="center"/>
              <w:rPr>
                <w:rFonts w:ascii="Arial" w:eastAsia="Calibri" w:hAnsi="Arial" w:cs="Arial"/>
                <w:b/>
                <w:color w:val="000000"/>
                <w:lang w:val="fr-TN"/>
              </w:rPr>
            </w:pPr>
            <w:r>
              <w:rPr>
                <w:rFonts w:ascii="Arial" w:eastAsia="Calibri" w:hAnsi="Arial" w:cs="Arial"/>
                <w:b/>
                <w:color w:val="000000"/>
                <w:lang w:val="fr-TN"/>
              </w:rPr>
              <w:t>Évaluation</w:t>
            </w:r>
          </w:p>
        </w:tc>
        <w:tc>
          <w:tcPr>
            <w:tcW w:w="8505" w:type="dxa"/>
            <w:gridSpan w:val="2"/>
            <w:tcBorders>
              <w:bottom w:val="single" w:sz="24" w:space="0" w:color="000000"/>
              <w:right w:val="single" w:sz="24" w:space="0" w:color="000000"/>
            </w:tcBorders>
            <w:vAlign w:val="center"/>
          </w:tcPr>
          <w:p w14:paraId="3E0F0B89" w14:textId="77777777" w:rsidR="00876D92" w:rsidRDefault="00876D92" w:rsidP="00857BB2">
            <w:pPr>
              <w:autoSpaceDE w:val="0"/>
              <w:autoSpaceDN w:val="0"/>
              <w:adjustRightInd w:val="0"/>
              <w:rPr>
                <w:rFonts w:ascii="Arial" w:eastAsia="Calibri" w:hAnsi="Arial" w:cs="Arial"/>
                <w:lang w:val="fr-TN"/>
              </w:rPr>
            </w:pPr>
            <w:r>
              <w:rPr>
                <w:rFonts w:ascii="Arial" w:eastAsia="Calibri" w:hAnsi="Arial" w:cs="Arial"/>
                <w:lang w:val="fr-TN"/>
              </w:rPr>
              <w:t>L’enseignant pourra évaluer la production finale de chaque groupe d’apprentissage (infographie)</w:t>
            </w:r>
          </w:p>
          <w:p w14:paraId="0E7806A1" w14:textId="56C2F418" w:rsidR="00876D92" w:rsidRDefault="00876D92" w:rsidP="00857BB2">
            <w:pPr>
              <w:autoSpaceDE w:val="0"/>
              <w:autoSpaceDN w:val="0"/>
              <w:adjustRightInd w:val="0"/>
              <w:rPr>
                <w:rFonts w:ascii="Arial" w:eastAsia="Calibri" w:hAnsi="Arial" w:cs="Arial"/>
                <w:lang w:val="fr-TN"/>
              </w:rPr>
            </w:pPr>
            <w:r>
              <w:rPr>
                <w:rFonts w:ascii="Arial" w:eastAsia="Calibri" w:hAnsi="Arial" w:cs="Arial"/>
                <w:lang w:val="fr-TN"/>
              </w:rPr>
              <w:t xml:space="preserve">Une évaluation entre pairs ou une autoévaluation du travail de groupe pourra être également réalisée </w:t>
            </w:r>
            <w:r w:rsidR="006F2129">
              <w:rPr>
                <w:rFonts w:ascii="Arial" w:eastAsia="Calibri" w:hAnsi="Arial" w:cs="Arial"/>
                <w:lang w:val="fr-TN"/>
              </w:rPr>
              <w:t>à l’issue de la phase 2</w:t>
            </w:r>
          </w:p>
        </w:tc>
      </w:tr>
    </w:tbl>
    <w:p w14:paraId="6AB92BDB" w14:textId="41AFCCAD" w:rsidR="003B71E3" w:rsidRDefault="003B71E3">
      <w:bookmarkStart w:id="0" w:name="_Hlk497050875"/>
    </w:p>
    <w:p w14:paraId="104BDE45" w14:textId="77777777" w:rsidR="003B71E3" w:rsidRDefault="003B71E3">
      <w:r>
        <w:br w:type="page"/>
      </w: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126"/>
        <w:gridCol w:w="2126"/>
        <w:gridCol w:w="2126"/>
        <w:gridCol w:w="2127"/>
      </w:tblGrid>
      <w:tr w:rsidR="00C512D7" w:rsidRPr="007C370C" w14:paraId="7BCC66DD" w14:textId="77777777" w:rsidTr="00C91DBC">
        <w:trPr>
          <w:trHeight w:val="365"/>
          <w:jc w:val="center"/>
        </w:trPr>
        <w:tc>
          <w:tcPr>
            <w:tcW w:w="10288" w:type="dxa"/>
            <w:gridSpan w:val="5"/>
            <w:tcBorders>
              <w:top w:val="single" w:sz="24" w:space="0" w:color="000000"/>
              <w:left w:val="single" w:sz="24" w:space="0" w:color="000000"/>
              <w:bottom w:val="single" w:sz="24" w:space="0" w:color="000000"/>
              <w:right w:val="single" w:sz="24" w:space="0" w:color="000000"/>
            </w:tcBorders>
            <w:shd w:val="clear" w:color="auto" w:fill="B4C6E7"/>
            <w:vAlign w:val="center"/>
            <w:hideMark/>
          </w:tcPr>
          <w:p w14:paraId="142C1FCB" w14:textId="423F1782" w:rsidR="00C512D7" w:rsidRPr="005950A3" w:rsidRDefault="005950A3" w:rsidP="001F588B">
            <w:pPr>
              <w:spacing w:line="276" w:lineRule="auto"/>
              <w:jc w:val="center"/>
              <w:textAlignment w:val="baseline"/>
              <w:rPr>
                <w:rFonts w:ascii="Arial Black" w:eastAsia="Arial" w:hAnsi="Arial Black" w:cs="Arial"/>
                <w:color w:val="000000"/>
                <w:sz w:val="24"/>
                <w:szCs w:val="24"/>
                <w:lang w:val="fr-TN"/>
              </w:rPr>
            </w:pPr>
            <w:r>
              <w:rPr>
                <w:rFonts w:ascii="Arial Black" w:eastAsia="Calibri" w:hAnsi="Arial Black" w:cs="Calibri"/>
                <w:b/>
                <w:color w:val="000000"/>
                <w:sz w:val="24"/>
                <w:szCs w:val="24"/>
                <w:lang w:val="fr-TN"/>
              </w:rPr>
              <w:lastRenderedPageBreak/>
              <w:t xml:space="preserve">Séance 1 </w:t>
            </w:r>
            <w:r w:rsidR="003B71E3">
              <w:rPr>
                <w:rFonts w:ascii="Arial Black" w:eastAsia="Calibri" w:hAnsi="Arial Black" w:cs="Calibri"/>
                <w:b/>
                <w:color w:val="000000"/>
                <w:sz w:val="24"/>
                <w:szCs w:val="24"/>
                <w:lang w:val="fr-TN"/>
              </w:rPr>
              <w:t>: Contextualisation et travail en groupes d’experts</w:t>
            </w:r>
          </w:p>
        </w:tc>
      </w:tr>
      <w:tr w:rsidR="002663C6" w:rsidRPr="00DE6808" w14:paraId="5B5E1B5C" w14:textId="77777777" w:rsidTr="00B12CA2">
        <w:trPr>
          <w:trHeight w:val="14"/>
          <w:jc w:val="center"/>
        </w:trPr>
        <w:tc>
          <w:tcPr>
            <w:tcW w:w="1783" w:type="dxa"/>
            <w:tcBorders>
              <w:top w:val="single" w:sz="24" w:space="0" w:color="000000"/>
              <w:left w:val="single" w:sz="24" w:space="0" w:color="000000"/>
              <w:bottom w:val="single" w:sz="4" w:space="0" w:color="000000"/>
            </w:tcBorders>
            <w:vAlign w:val="center"/>
          </w:tcPr>
          <w:p w14:paraId="6B932E5C" w14:textId="77777777" w:rsidR="002663C6" w:rsidRPr="00E13A7C" w:rsidRDefault="002663C6" w:rsidP="002663C6">
            <w:pPr>
              <w:spacing w:line="276" w:lineRule="auto"/>
              <w:jc w:val="center"/>
              <w:rPr>
                <w:rFonts w:ascii="Arial" w:eastAsia="Calibri" w:hAnsi="Arial" w:cs="Arial"/>
                <w:b/>
                <w:color w:val="000000"/>
              </w:rPr>
            </w:pPr>
            <w:r w:rsidRPr="00E13A7C">
              <w:rPr>
                <w:rFonts w:ascii="Arial" w:eastAsia="Calibri" w:hAnsi="Arial" w:cs="Arial"/>
                <w:b/>
                <w:color w:val="000000"/>
              </w:rPr>
              <w:t>Type d’</w:t>
            </w:r>
            <w:r w:rsidR="00AC1069" w:rsidRPr="00E13A7C">
              <w:rPr>
                <w:rFonts w:ascii="Arial" w:eastAsia="Calibri" w:hAnsi="Arial" w:cs="Arial"/>
                <w:b/>
                <w:color w:val="000000"/>
              </w:rPr>
              <w:t>activité</w:t>
            </w:r>
          </w:p>
        </w:tc>
        <w:tc>
          <w:tcPr>
            <w:tcW w:w="8505" w:type="dxa"/>
            <w:gridSpan w:val="4"/>
            <w:tcBorders>
              <w:top w:val="single" w:sz="24" w:space="0" w:color="000000"/>
              <w:bottom w:val="single" w:sz="4" w:space="0" w:color="000000"/>
              <w:right w:val="single" w:sz="24" w:space="0" w:color="000000"/>
            </w:tcBorders>
            <w:vAlign w:val="center"/>
          </w:tcPr>
          <w:p w14:paraId="357DB5DF" w14:textId="55DF3440" w:rsidR="001E6CE0" w:rsidRDefault="001E6CE0" w:rsidP="0022474B">
            <w:pPr>
              <w:pStyle w:val="Paragraphedeliste"/>
              <w:numPr>
                <w:ilvl w:val="0"/>
                <w:numId w:val="39"/>
              </w:numPr>
              <w:spacing w:after="0" w:line="240" w:lineRule="auto"/>
              <w:ind w:left="714" w:hanging="357"/>
              <w:rPr>
                <w:rFonts w:ascii="Arial" w:eastAsia="Calibri" w:hAnsi="Arial" w:cs="Arial"/>
                <w:bCs/>
                <w:color w:val="000000"/>
                <w:lang w:val="fr-TN"/>
              </w:rPr>
            </w:pPr>
            <w:r w:rsidRPr="001E6CE0">
              <w:rPr>
                <w:rFonts w:ascii="Arial" w:eastAsia="Calibri" w:hAnsi="Arial" w:cs="Arial"/>
                <w:bCs/>
                <w:color w:val="000000"/>
                <w:lang w:val="fr-TN"/>
              </w:rPr>
              <w:t>Évaluation</w:t>
            </w:r>
            <w:r w:rsidR="009D7DF4" w:rsidRPr="001E6CE0">
              <w:rPr>
                <w:rFonts w:ascii="Arial" w:eastAsia="Calibri" w:hAnsi="Arial" w:cs="Arial"/>
                <w:bCs/>
                <w:color w:val="000000"/>
                <w:lang w:val="fr-TN"/>
              </w:rPr>
              <w:t xml:space="preserve"> diagnostique</w:t>
            </w:r>
            <w:r w:rsidR="00A415EA">
              <w:rPr>
                <w:rFonts w:ascii="Arial" w:eastAsia="Calibri" w:hAnsi="Arial" w:cs="Arial"/>
                <w:bCs/>
                <w:color w:val="000000"/>
                <w:lang w:val="fr-TN"/>
              </w:rPr>
              <w:t xml:space="preserve"> (10 minutes)</w:t>
            </w:r>
          </w:p>
          <w:p w14:paraId="07DC0470" w14:textId="148124D8" w:rsidR="001E6CE0" w:rsidRDefault="001E6CE0" w:rsidP="0022474B">
            <w:pPr>
              <w:pStyle w:val="Paragraphedeliste"/>
              <w:numPr>
                <w:ilvl w:val="0"/>
                <w:numId w:val="39"/>
              </w:numPr>
              <w:spacing w:after="0" w:line="240" w:lineRule="auto"/>
              <w:ind w:left="714" w:hanging="357"/>
              <w:rPr>
                <w:rFonts w:ascii="Arial" w:eastAsia="Calibri" w:hAnsi="Arial" w:cs="Arial"/>
                <w:bCs/>
                <w:color w:val="000000"/>
                <w:lang w:val="fr-TN"/>
              </w:rPr>
            </w:pPr>
            <w:r w:rsidRPr="001E6CE0">
              <w:rPr>
                <w:rFonts w:ascii="Arial" w:eastAsia="Calibri" w:hAnsi="Arial" w:cs="Arial"/>
                <w:bCs/>
                <w:color w:val="000000"/>
                <w:lang w:val="fr-TN"/>
              </w:rPr>
              <w:t>Présentation du contexte et de la problématique</w:t>
            </w:r>
            <w:r w:rsidR="00A415EA">
              <w:rPr>
                <w:rFonts w:ascii="Arial" w:eastAsia="Calibri" w:hAnsi="Arial" w:cs="Arial"/>
                <w:bCs/>
                <w:color w:val="000000"/>
                <w:lang w:val="fr-TN"/>
              </w:rPr>
              <w:t xml:space="preserve"> (5 minutes)</w:t>
            </w:r>
          </w:p>
          <w:p w14:paraId="086665DA" w14:textId="37AE7172" w:rsidR="009D7DF4" w:rsidRPr="001E6CE0" w:rsidRDefault="009D7DF4" w:rsidP="0022474B">
            <w:pPr>
              <w:pStyle w:val="Paragraphedeliste"/>
              <w:numPr>
                <w:ilvl w:val="0"/>
                <w:numId w:val="39"/>
              </w:numPr>
              <w:spacing w:after="0" w:line="240" w:lineRule="auto"/>
              <w:ind w:left="714" w:hanging="357"/>
              <w:rPr>
                <w:rFonts w:ascii="Arial" w:eastAsia="Calibri" w:hAnsi="Arial" w:cs="Arial"/>
                <w:bCs/>
                <w:color w:val="000000"/>
                <w:lang w:val="fr-TN"/>
              </w:rPr>
            </w:pPr>
            <w:r w:rsidRPr="001E6CE0">
              <w:rPr>
                <w:rFonts w:ascii="Arial" w:eastAsia="Calibri" w:hAnsi="Arial" w:cs="Arial"/>
                <w:bCs/>
                <w:color w:val="000000"/>
                <w:lang w:val="fr-TN"/>
              </w:rPr>
              <w:t>Phase 1 de la classe puzzle : groupes d’experts</w:t>
            </w:r>
            <w:r w:rsidR="00A415EA">
              <w:rPr>
                <w:rFonts w:ascii="Arial" w:eastAsia="Calibri" w:hAnsi="Arial" w:cs="Arial"/>
                <w:bCs/>
                <w:color w:val="000000"/>
                <w:lang w:val="fr-TN"/>
              </w:rPr>
              <w:t xml:space="preserve"> (30 minutes)</w:t>
            </w:r>
          </w:p>
        </w:tc>
      </w:tr>
      <w:tr w:rsidR="00C512D7" w:rsidRPr="00DE6808" w14:paraId="782B8CA4" w14:textId="77777777" w:rsidTr="00B12CA2">
        <w:trPr>
          <w:trHeight w:val="64"/>
          <w:jc w:val="center"/>
        </w:trPr>
        <w:tc>
          <w:tcPr>
            <w:tcW w:w="1783" w:type="dxa"/>
            <w:tcBorders>
              <w:left w:val="single" w:sz="24" w:space="0" w:color="auto"/>
              <w:bottom w:val="single" w:sz="4" w:space="0" w:color="auto"/>
            </w:tcBorders>
            <w:vAlign w:val="center"/>
          </w:tcPr>
          <w:p w14:paraId="444C76FB" w14:textId="77777777" w:rsidR="00C512D7" w:rsidRPr="00E13A7C" w:rsidRDefault="00C512D7" w:rsidP="00C512D7">
            <w:pPr>
              <w:spacing w:line="276" w:lineRule="auto"/>
              <w:jc w:val="center"/>
              <w:rPr>
                <w:rFonts w:ascii="Arial" w:eastAsia="Arial" w:hAnsi="Arial" w:cs="Arial"/>
                <w:color w:val="000000"/>
              </w:rPr>
            </w:pPr>
            <w:r w:rsidRPr="00E13A7C">
              <w:rPr>
                <w:rFonts w:ascii="Arial" w:eastAsia="Calibri" w:hAnsi="Arial" w:cs="Arial"/>
                <w:b/>
                <w:color w:val="000000"/>
              </w:rPr>
              <w:t>Compétences travaillées</w:t>
            </w:r>
          </w:p>
        </w:tc>
        <w:tc>
          <w:tcPr>
            <w:tcW w:w="8505" w:type="dxa"/>
            <w:gridSpan w:val="4"/>
            <w:tcBorders>
              <w:bottom w:val="single" w:sz="4" w:space="0" w:color="auto"/>
              <w:right w:val="single" w:sz="24" w:space="0" w:color="000000"/>
            </w:tcBorders>
            <w:vAlign w:val="center"/>
          </w:tcPr>
          <w:p w14:paraId="4F7AC211" w14:textId="435C868B" w:rsidR="006622E5" w:rsidRDefault="006622E5" w:rsidP="0022474B">
            <w:pPr>
              <w:rPr>
                <w:rFonts w:ascii="Arial" w:eastAsia="Andale Sans UI" w:hAnsi="Arial" w:cs="Arial"/>
                <w:bCs/>
                <w:kern w:val="1"/>
                <w:lang w:val="fr-TN" w:eastAsia="ja-JP" w:bidi="fa-IR"/>
              </w:rPr>
            </w:pPr>
            <w:r w:rsidRPr="00686F0D">
              <w:rPr>
                <w:rFonts w:ascii="Arial" w:eastAsia="Calibri" w:hAnsi="Arial" w:cs="Arial"/>
                <w:bCs/>
                <w:i/>
                <w:color w:val="000000"/>
              </w:rPr>
              <w:t>Domaine 1</w:t>
            </w:r>
            <w:r w:rsidRPr="0025562F">
              <w:rPr>
                <w:rFonts w:ascii="Arial" w:eastAsia="Calibri" w:hAnsi="Arial" w:cs="Arial"/>
                <w:bCs/>
                <w:i/>
                <w:color w:val="000000"/>
                <w:vertAlign w:val="subscript"/>
              </w:rPr>
              <w:t>F</w:t>
            </w:r>
            <w:r w:rsidRPr="00686F0D">
              <w:rPr>
                <w:rFonts w:ascii="Arial" w:eastAsia="Calibri" w:hAnsi="Arial" w:cs="Arial"/>
                <w:bCs/>
                <w:i/>
                <w:color w:val="000000"/>
              </w:rPr>
              <w:t xml:space="preserve"> - Pratiquer la langue française à l’écrit </w:t>
            </w:r>
            <w:r w:rsidRPr="00686F0D">
              <w:rPr>
                <w:rFonts w:ascii="Arial" w:eastAsia="Arial" w:hAnsi="Arial" w:cs="Arial"/>
                <w:bCs/>
                <w:color w:val="000000"/>
              </w:rPr>
              <w:t xml:space="preserve">: </w:t>
            </w:r>
            <w:r>
              <w:rPr>
                <w:rFonts w:ascii="Arial" w:eastAsia="Andale Sans UI" w:hAnsi="Arial" w:cs="Arial"/>
                <w:bCs/>
                <w:kern w:val="1"/>
                <w:lang w:val="fr-TN" w:eastAsia="ja-JP" w:bidi="fa-IR"/>
              </w:rPr>
              <w:t>Lire et comprendre des documents, décrire et expliquer un phénomène de manière structurée</w:t>
            </w:r>
          </w:p>
          <w:p w14:paraId="3573740E" w14:textId="6F84654D" w:rsidR="006622E5" w:rsidRDefault="006622E5" w:rsidP="0022474B">
            <w:pPr>
              <w:rPr>
                <w:rFonts w:ascii="Arial" w:eastAsia="Calibri" w:hAnsi="Arial" w:cs="Arial"/>
                <w:bCs/>
                <w:iCs/>
                <w:color w:val="000000"/>
                <w:lang w:val="fr-TN"/>
              </w:rPr>
            </w:pPr>
            <w:r w:rsidRPr="00686F0D">
              <w:rPr>
                <w:rFonts w:ascii="Arial" w:eastAsia="Calibri" w:hAnsi="Arial" w:cs="Arial"/>
                <w:bCs/>
                <w:i/>
                <w:color w:val="000000"/>
              </w:rPr>
              <w:t>Domaine 1</w:t>
            </w:r>
            <w:r w:rsidRPr="006622E5">
              <w:rPr>
                <w:rFonts w:ascii="Arial" w:eastAsia="Calibri" w:hAnsi="Arial" w:cs="Arial"/>
                <w:bCs/>
                <w:i/>
                <w:color w:val="000000"/>
                <w:vertAlign w:val="subscript"/>
                <w:lang w:val="fr-TN"/>
              </w:rPr>
              <w:t>S</w:t>
            </w:r>
            <w:r w:rsidRPr="00686F0D">
              <w:rPr>
                <w:rFonts w:ascii="Arial" w:eastAsia="Calibri" w:hAnsi="Arial" w:cs="Arial"/>
                <w:bCs/>
                <w:i/>
                <w:color w:val="000000"/>
              </w:rPr>
              <w:t xml:space="preserve"> </w:t>
            </w:r>
            <w:r>
              <w:rPr>
                <w:rFonts w:ascii="Arial" w:eastAsia="Calibri" w:hAnsi="Arial" w:cs="Arial"/>
                <w:bCs/>
                <w:i/>
                <w:color w:val="000000"/>
              </w:rPr>
              <w:t>–</w:t>
            </w:r>
            <w:r w:rsidRPr="00686F0D">
              <w:rPr>
                <w:rFonts w:ascii="Arial" w:eastAsia="Calibri" w:hAnsi="Arial" w:cs="Arial"/>
                <w:bCs/>
                <w:i/>
                <w:color w:val="000000"/>
              </w:rPr>
              <w:t xml:space="preserve"> </w:t>
            </w:r>
            <w:r>
              <w:rPr>
                <w:rFonts w:ascii="Arial" w:eastAsia="Calibri" w:hAnsi="Arial" w:cs="Arial"/>
                <w:bCs/>
                <w:i/>
                <w:color w:val="000000"/>
                <w:lang w:val="fr-TN"/>
              </w:rPr>
              <w:t xml:space="preserve">Comprendre, s’exprimer en utilisant des langages scientifiques : </w:t>
            </w:r>
            <w:r w:rsidRPr="006622E5">
              <w:rPr>
                <w:rFonts w:ascii="Arial" w:eastAsia="Calibri" w:hAnsi="Arial" w:cs="Arial"/>
                <w:bCs/>
                <w:iCs/>
                <w:color w:val="000000"/>
                <w:lang w:val="fr-TN"/>
              </w:rPr>
              <w:t>Lire et comprendre des informations scientifiques sous forme de schémas, tableaux, graphiques, ...</w:t>
            </w:r>
          </w:p>
          <w:p w14:paraId="428EBCF2" w14:textId="00056209" w:rsidR="00E47716" w:rsidRDefault="00E47716" w:rsidP="0022474B">
            <w:pPr>
              <w:rPr>
                <w:rFonts w:ascii="Arial" w:eastAsia="Calibri" w:hAnsi="Arial" w:cs="Arial"/>
                <w:bCs/>
                <w:iCs/>
                <w:color w:val="000000"/>
                <w:lang w:val="fr-TN"/>
              </w:rPr>
            </w:pPr>
            <w:r w:rsidRPr="00E47716">
              <w:rPr>
                <w:rFonts w:ascii="Arial" w:eastAsia="Calibri" w:hAnsi="Arial" w:cs="Arial"/>
                <w:bCs/>
                <w:i/>
                <w:color w:val="000000"/>
                <w:lang w:val="fr-TN"/>
              </w:rPr>
              <w:t>Domaine 2 – Coopération et réalisation de projets :</w:t>
            </w:r>
            <w:r>
              <w:rPr>
                <w:rFonts w:ascii="Arial" w:eastAsia="Calibri" w:hAnsi="Arial" w:cs="Arial"/>
                <w:bCs/>
                <w:iCs/>
                <w:color w:val="000000"/>
                <w:lang w:val="fr-TN"/>
              </w:rPr>
              <w:t xml:space="preserve"> Travailler en équipe, partager des tâches, dialoguer de manière constructive</w:t>
            </w:r>
          </w:p>
          <w:p w14:paraId="5331D7B7" w14:textId="5AD04176" w:rsidR="00A67D29" w:rsidRPr="00A67D29" w:rsidRDefault="00A67D29" w:rsidP="0022474B">
            <w:pPr>
              <w:rPr>
                <w:rFonts w:ascii="Arial" w:eastAsia="Calibri" w:hAnsi="Arial" w:cs="Arial"/>
                <w:bCs/>
                <w:iCs/>
                <w:color w:val="000000"/>
                <w:lang w:val="fr-TN"/>
              </w:rPr>
            </w:pPr>
            <w:r>
              <w:rPr>
                <w:rFonts w:ascii="Arial" w:hAnsi="Arial" w:cs="Arial"/>
                <w:bCs/>
                <w:i/>
                <w:lang w:val="fr-TN"/>
              </w:rPr>
              <w:t xml:space="preserve">Domaine 3 – Réflexion et discernement : </w:t>
            </w:r>
            <w:r w:rsidRPr="00A67D29">
              <w:rPr>
                <w:rFonts w:ascii="Arial" w:hAnsi="Arial" w:cs="Arial"/>
                <w:bCs/>
                <w:iCs/>
                <w:lang w:val="fr-TN"/>
              </w:rPr>
              <w:t>Faire preuve d’esprit critique</w:t>
            </w:r>
          </w:p>
          <w:p w14:paraId="05F08BB0" w14:textId="141D083D" w:rsidR="00EB458C" w:rsidRPr="006622E5" w:rsidRDefault="006622E5" w:rsidP="0022474B">
            <w:pPr>
              <w:rPr>
                <w:rFonts w:ascii="Arial" w:hAnsi="Arial" w:cs="Arial"/>
                <w:b/>
                <w:color w:val="000000"/>
                <w:kern w:val="3"/>
              </w:rPr>
            </w:pPr>
            <w:r>
              <w:rPr>
                <w:rFonts w:ascii="Arial" w:hAnsi="Arial" w:cs="Arial"/>
                <w:bCs/>
                <w:i/>
                <w:lang w:val="fr-TN"/>
              </w:rPr>
              <w:t xml:space="preserve">Domaine </w:t>
            </w:r>
            <w:r w:rsidR="00A67D29">
              <w:rPr>
                <w:rFonts w:ascii="Arial" w:hAnsi="Arial" w:cs="Arial"/>
                <w:bCs/>
                <w:i/>
                <w:lang w:val="fr-TN"/>
              </w:rPr>
              <w:t>4</w:t>
            </w:r>
            <w:r>
              <w:rPr>
                <w:rFonts w:ascii="Arial" w:hAnsi="Arial" w:cs="Arial"/>
                <w:bCs/>
                <w:i/>
                <w:lang w:val="fr-TN"/>
              </w:rPr>
              <w:t xml:space="preserve"> – Démarches scientifiques : </w:t>
            </w:r>
            <w:r>
              <w:rPr>
                <w:rFonts w:ascii="Arial" w:hAnsi="Arial" w:cs="Arial"/>
                <w:bCs/>
                <w:iCs/>
                <w:lang w:val="fr-TN"/>
              </w:rPr>
              <w:t>Mesurer des grandeurs, réaliser un dispositif de mesure et d’observation</w:t>
            </w:r>
          </w:p>
        </w:tc>
      </w:tr>
      <w:tr w:rsidR="00C512D7" w:rsidRPr="00DE6808" w14:paraId="60D6A7ED" w14:textId="77777777" w:rsidTr="00B12CA2">
        <w:trPr>
          <w:trHeight w:val="64"/>
          <w:jc w:val="center"/>
        </w:trPr>
        <w:tc>
          <w:tcPr>
            <w:tcW w:w="1783" w:type="dxa"/>
            <w:tcBorders>
              <w:top w:val="single" w:sz="4" w:space="0" w:color="auto"/>
              <w:left w:val="single" w:sz="24" w:space="0" w:color="auto"/>
              <w:bottom w:val="single" w:sz="4" w:space="0" w:color="auto"/>
              <w:right w:val="single" w:sz="4" w:space="0" w:color="auto"/>
            </w:tcBorders>
            <w:vAlign w:val="center"/>
          </w:tcPr>
          <w:p w14:paraId="39BF6823" w14:textId="77777777" w:rsidR="00C512D7" w:rsidRPr="00E13A7C" w:rsidRDefault="00C512D7" w:rsidP="00C512D7">
            <w:pPr>
              <w:jc w:val="center"/>
              <w:rPr>
                <w:rFonts w:ascii="Arial" w:eastAsia="Arial" w:hAnsi="Arial" w:cs="Arial"/>
                <w:color w:val="000000"/>
              </w:rPr>
            </w:pPr>
            <w:r w:rsidRPr="00E13A7C">
              <w:rPr>
                <w:rFonts w:ascii="Arial" w:eastAsia="Calibri" w:hAnsi="Arial" w:cs="Arial"/>
                <w:b/>
                <w:color w:val="000000"/>
              </w:rPr>
              <w:t>Durée</w:t>
            </w:r>
          </w:p>
        </w:tc>
        <w:tc>
          <w:tcPr>
            <w:tcW w:w="8505" w:type="dxa"/>
            <w:gridSpan w:val="4"/>
            <w:tcBorders>
              <w:top w:val="single" w:sz="4" w:space="0" w:color="auto"/>
              <w:left w:val="single" w:sz="4" w:space="0" w:color="auto"/>
              <w:bottom w:val="single" w:sz="4" w:space="0" w:color="auto"/>
              <w:right w:val="single" w:sz="24" w:space="0" w:color="auto"/>
            </w:tcBorders>
            <w:vAlign w:val="center"/>
          </w:tcPr>
          <w:p w14:paraId="7F0AEA97" w14:textId="4A82ED85" w:rsidR="00C512D7" w:rsidRPr="001E6CE0" w:rsidRDefault="00BB141A" w:rsidP="0022474B">
            <w:pPr>
              <w:rPr>
                <w:rFonts w:ascii="Arial" w:eastAsia="Arial" w:hAnsi="Arial" w:cs="Arial"/>
                <w:bCs/>
                <w:color w:val="000000"/>
                <w:lang w:val="fr-TN"/>
              </w:rPr>
            </w:pPr>
            <w:r w:rsidRPr="001E6CE0">
              <w:rPr>
                <w:rFonts w:ascii="Arial" w:eastAsia="Calibri" w:hAnsi="Arial" w:cs="Arial"/>
                <w:bCs/>
                <w:color w:val="000000"/>
              </w:rPr>
              <w:t>55</w:t>
            </w:r>
            <w:r w:rsidR="005304E7" w:rsidRPr="001E6CE0">
              <w:rPr>
                <w:rFonts w:ascii="Arial" w:eastAsia="Calibri" w:hAnsi="Arial" w:cs="Arial"/>
                <w:bCs/>
                <w:color w:val="000000"/>
                <w:lang w:val="fr-TN"/>
              </w:rPr>
              <w:t xml:space="preserve"> minutes</w:t>
            </w:r>
            <w:r w:rsidR="002B1024">
              <w:rPr>
                <w:rFonts w:ascii="Arial" w:eastAsia="Calibri" w:hAnsi="Arial" w:cs="Arial"/>
                <w:bCs/>
                <w:color w:val="000000"/>
                <w:lang w:val="fr-TN"/>
              </w:rPr>
              <w:t xml:space="preserve"> (l’évaluation diagnostique peut éventuellement être réalisée en amont de la séance)</w:t>
            </w:r>
          </w:p>
        </w:tc>
      </w:tr>
      <w:bookmarkEnd w:id="0"/>
      <w:tr w:rsidR="00BB141A" w:rsidRPr="00DE6808" w14:paraId="0B6125EF" w14:textId="77777777" w:rsidTr="00F16169">
        <w:trPr>
          <w:trHeight w:val="422"/>
          <w:jc w:val="center"/>
        </w:trPr>
        <w:tc>
          <w:tcPr>
            <w:tcW w:w="1783" w:type="dxa"/>
            <w:tcBorders>
              <w:top w:val="single" w:sz="4" w:space="0" w:color="auto"/>
              <w:left w:val="single" w:sz="24" w:space="0" w:color="auto"/>
              <w:bottom w:val="single" w:sz="4" w:space="0" w:color="auto"/>
              <w:right w:val="single" w:sz="4" w:space="0" w:color="auto"/>
            </w:tcBorders>
            <w:vAlign w:val="center"/>
          </w:tcPr>
          <w:p w14:paraId="25F51FB7" w14:textId="77777777" w:rsidR="00BB141A" w:rsidRPr="00E13A7C" w:rsidRDefault="00BB141A" w:rsidP="00BB141A">
            <w:pPr>
              <w:jc w:val="center"/>
              <w:rPr>
                <w:rFonts w:ascii="Arial" w:eastAsia="Calibri" w:hAnsi="Arial" w:cs="Arial"/>
                <w:b/>
                <w:color w:val="000000"/>
              </w:rPr>
            </w:pPr>
            <w:r w:rsidRPr="00E13A7C">
              <w:rPr>
                <w:rFonts w:ascii="Arial" w:hAnsi="Arial" w:cs="Arial"/>
                <w:b/>
                <w:color w:val="000000"/>
              </w:rPr>
              <w:t>Description de l’activité et travail réalisé par les élèves</w:t>
            </w:r>
          </w:p>
        </w:tc>
        <w:tc>
          <w:tcPr>
            <w:tcW w:w="8505" w:type="dxa"/>
            <w:gridSpan w:val="4"/>
            <w:tcBorders>
              <w:top w:val="single" w:sz="4" w:space="0" w:color="auto"/>
              <w:left w:val="single" w:sz="4" w:space="0" w:color="auto"/>
              <w:bottom w:val="single" w:sz="4" w:space="0" w:color="auto"/>
              <w:right w:val="single" w:sz="24" w:space="0" w:color="auto"/>
            </w:tcBorders>
            <w:vAlign w:val="center"/>
          </w:tcPr>
          <w:p w14:paraId="2EA3CF73" w14:textId="77777777" w:rsidR="00BB141A" w:rsidRPr="001E6CE0" w:rsidRDefault="00691D4D" w:rsidP="001A06EB">
            <w:pPr>
              <w:rPr>
                <w:rFonts w:ascii="Arial" w:eastAsia="Calibri" w:hAnsi="Arial" w:cs="Arial"/>
                <w:bCs/>
                <w:color w:val="000000"/>
                <w:lang w:val="fr-TN"/>
              </w:rPr>
            </w:pPr>
            <w:r w:rsidRPr="001E6CE0">
              <w:rPr>
                <w:rFonts w:ascii="Arial" w:eastAsia="Calibri" w:hAnsi="Arial" w:cs="Arial"/>
                <w:bCs/>
                <w:color w:val="000000"/>
                <w:lang w:val="fr-TN"/>
              </w:rPr>
              <w:t>Un QCM portant sur les prérequis nécessaires à l’ensemble des groupes d’experts est proposé aux élèves (cette étape peut être réalisée lors de la séance précédente ou bien à la maison, en utilisant un outil numérique de l’ENT par exemple)</w:t>
            </w:r>
          </w:p>
          <w:p w14:paraId="51A56838" w14:textId="39A919A2" w:rsidR="00F16169" w:rsidRDefault="00F16169" w:rsidP="001A06EB">
            <w:pPr>
              <w:rPr>
                <w:rFonts w:ascii="Arial" w:eastAsia="Calibri" w:hAnsi="Arial" w:cs="Arial"/>
                <w:bCs/>
                <w:color w:val="000000"/>
                <w:lang w:val="fr-TN"/>
              </w:rPr>
            </w:pPr>
            <w:r w:rsidRPr="001E6CE0">
              <w:rPr>
                <w:rFonts w:ascii="Arial" w:eastAsia="Calibri" w:hAnsi="Arial" w:cs="Arial"/>
                <w:bCs/>
                <w:color w:val="000000"/>
                <w:lang w:val="fr-TN"/>
              </w:rPr>
              <w:t>La répartition en groupes d’experts est ensuite réalisée (8 groupes de 4 élèves, chaque groupe d’experts est dupliqué)</w:t>
            </w:r>
            <w:r w:rsidR="00607783">
              <w:rPr>
                <w:rFonts w:ascii="Arial" w:eastAsia="Calibri" w:hAnsi="Arial" w:cs="Arial"/>
                <w:bCs/>
                <w:color w:val="000000"/>
                <w:lang w:val="fr-TN"/>
              </w:rPr>
              <w:t xml:space="preserve"> :</w:t>
            </w:r>
          </w:p>
          <w:p w14:paraId="103F258C" w14:textId="77777777" w:rsidR="00607783" w:rsidRDefault="00607783" w:rsidP="001A06EB">
            <w:pPr>
              <w:pStyle w:val="Paragraphedeliste"/>
              <w:widowControl w:val="0"/>
              <w:numPr>
                <w:ilvl w:val="0"/>
                <w:numId w:val="43"/>
              </w:numPr>
              <w:tabs>
                <w:tab w:val="left" w:pos="320"/>
              </w:tabs>
              <w:autoSpaceDE w:val="0"/>
              <w:autoSpaceDN w:val="0"/>
              <w:spacing w:after="0"/>
              <w:rPr>
                <w:rFonts w:ascii="Arial" w:hAnsi="Arial" w:cs="Arial"/>
                <w:bCs/>
                <w:color w:val="000000"/>
              </w:rPr>
            </w:pPr>
            <w:r w:rsidRPr="00607783">
              <w:rPr>
                <w:rFonts w:ascii="Arial" w:hAnsi="Arial" w:cs="Arial"/>
                <w:bCs/>
                <w:color w:val="000000"/>
              </w:rPr>
              <w:t>Groupes identifiés dans les documents par une forme (cercle, carré, étoile, triangle)</w:t>
            </w:r>
          </w:p>
          <w:p w14:paraId="2175E477" w14:textId="77777777" w:rsidR="00607783" w:rsidRDefault="00607783" w:rsidP="001A06EB">
            <w:pPr>
              <w:pStyle w:val="Paragraphedeliste"/>
              <w:widowControl w:val="0"/>
              <w:numPr>
                <w:ilvl w:val="0"/>
                <w:numId w:val="43"/>
              </w:numPr>
              <w:tabs>
                <w:tab w:val="left" w:pos="320"/>
              </w:tabs>
              <w:autoSpaceDE w:val="0"/>
              <w:autoSpaceDN w:val="0"/>
              <w:spacing w:after="0"/>
              <w:rPr>
                <w:rFonts w:ascii="Arial" w:hAnsi="Arial" w:cs="Arial"/>
                <w:bCs/>
                <w:color w:val="000000"/>
              </w:rPr>
            </w:pPr>
            <w:r>
              <w:rPr>
                <w:rFonts w:ascii="Arial" w:hAnsi="Arial" w:cs="Arial"/>
                <w:bCs/>
                <w:color w:val="000000"/>
                <w:lang w:val="fr-TN"/>
              </w:rPr>
              <w:t>Chaque groupe d’experts dispose de</w:t>
            </w:r>
            <w:r w:rsidRPr="00607783">
              <w:rPr>
                <w:rFonts w:ascii="Arial" w:hAnsi="Arial" w:cs="Arial"/>
                <w:bCs/>
                <w:color w:val="000000"/>
              </w:rPr>
              <w:t xml:space="preserve"> : </w:t>
            </w:r>
          </w:p>
          <w:p w14:paraId="26C8246E" w14:textId="663A25D7" w:rsidR="00607783" w:rsidRPr="00607783" w:rsidRDefault="00607783" w:rsidP="001A06EB">
            <w:pPr>
              <w:pStyle w:val="Paragraphedeliste"/>
              <w:widowControl w:val="0"/>
              <w:numPr>
                <w:ilvl w:val="1"/>
                <w:numId w:val="43"/>
              </w:numPr>
              <w:tabs>
                <w:tab w:val="left" w:pos="320"/>
              </w:tabs>
              <w:autoSpaceDE w:val="0"/>
              <w:autoSpaceDN w:val="0"/>
              <w:spacing w:after="0"/>
              <w:rPr>
                <w:rFonts w:ascii="Arial" w:hAnsi="Arial" w:cs="Arial"/>
                <w:bCs/>
                <w:color w:val="000000"/>
              </w:rPr>
            </w:pPr>
            <w:r w:rsidRPr="00607783">
              <w:rPr>
                <w:rFonts w:ascii="Arial" w:hAnsi="Arial" w:cs="Arial"/>
                <w:bCs/>
                <w:color w:val="000000"/>
              </w:rPr>
              <w:t>une fiche “Ressources”</w:t>
            </w:r>
            <w:r>
              <w:rPr>
                <w:rFonts w:ascii="Arial" w:hAnsi="Arial" w:cs="Arial"/>
                <w:bCs/>
                <w:color w:val="000000"/>
                <w:lang w:val="fr-TN"/>
              </w:rPr>
              <w:t xml:space="preserve"> pour le groupe</w:t>
            </w:r>
          </w:p>
          <w:p w14:paraId="7AFC6252" w14:textId="0956D0AA" w:rsidR="00607783" w:rsidRDefault="00607783" w:rsidP="001A06EB">
            <w:pPr>
              <w:pStyle w:val="Paragraphedeliste"/>
              <w:widowControl w:val="0"/>
              <w:numPr>
                <w:ilvl w:val="1"/>
                <w:numId w:val="43"/>
              </w:numPr>
              <w:tabs>
                <w:tab w:val="left" w:pos="320"/>
              </w:tabs>
              <w:autoSpaceDE w:val="0"/>
              <w:autoSpaceDN w:val="0"/>
              <w:spacing w:after="0"/>
              <w:rPr>
                <w:rFonts w:ascii="Arial" w:hAnsi="Arial" w:cs="Arial"/>
                <w:bCs/>
                <w:color w:val="000000"/>
              </w:rPr>
            </w:pPr>
            <w:r>
              <w:rPr>
                <w:rFonts w:ascii="Arial" w:hAnsi="Arial" w:cs="Arial"/>
                <w:bCs/>
                <w:color w:val="000000"/>
                <w:lang w:val="fr-TN"/>
              </w:rPr>
              <w:t>le matériel expérimental rassemblé dans une cuvette</w:t>
            </w:r>
          </w:p>
          <w:p w14:paraId="4EF38693" w14:textId="25632380" w:rsidR="00607783" w:rsidRDefault="00607783" w:rsidP="001A06EB">
            <w:pPr>
              <w:pStyle w:val="Paragraphedeliste"/>
              <w:widowControl w:val="0"/>
              <w:numPr>
                <w:ilvl w:val="1"/>
                <w:numId w:val="43"/>
              </w:numPr>
              <w:tabs>
                <w:tab w:val="left" w:pos="320"/>
              </w:tabs>
              <w:autoSpaceDE w:val="0"/>
              <w:autoSpaceDN w:val="0"/>
              <w:spacing w:after="0"/>
              <w:rPr>
                <w:rFonts w:ascii="Arial" w:hAnsi="Arial" w:cs="Arial"/>
                <w:bCs/>
                <w:color w:val="000000"/>
              </w:rPr>
            </w:pPr>
            <w:r w:rsidRPr="00607783">
              <w:rPr>
                <w:rFonts w:ascii="Arial" w:hAnsi="Arial" w:cs="Arial"/>
                <w:bCs/>
                <w:color w:val="000000"/>
              </w:rPr>
              <w:t xml:space="preserve">une fiche “Réponse” </w:t>
            </w:r>
            <w:r>
              <w:rPr>
                <w:rFonts w:ascii="Arial" w:hAnsi="Arial" w:cs="Arial"/>
                <w:bCs/>
                <w:color w:val="000000"/>
                <w:lang w:val="fr-TN"/>
              </w:rPr>
              <w:t>par</w:t>
            </w:r>
            <w:r w:rsidRPr="00607783">
              <w:rPr>
                <w:rFonts w:ascii="Arial" w:hAnsi="Arial" w:cs="Arial"/>
                <w:bCs/>
                <w:color w:val="000000"/>
              </w:rPr>
              <w:t xml:space="preserve"> élève + le matériel expérimental nécessaire</w:t>
            </w:r>
          </w:p>
          <w:p w14:paraId="086C9AC1" w14:textId="11703B91" w:rsidR="00607783" w:rsidRPr="00607783" w:rsidRDefault="00607783" w:rsidP="001A06EB">
            <w:pPr>
              <w:pStyle w:val="Paragraphedeliste"/>
              <w:widowControl w:val="0"/>
              <w:numPr>
                <w:ilvl w:val="0"/>
                <w:numId w:val="43"/>
              </w:numPr>
              <w:tabs>
                <w:tab w:val="left" w:pos="320"/>
              </w:tabs>
              <w:autoSpaceDE w:val="0"/>
              <w:autoSpaceDN w:val="0"/>
              <w:spacing w:after="0"/>
              <w:rPr>
                <w:rFonts w:ascii="Arial" w:hAnsi="Arial" w:cs="Arial"/>
                <w:bCs/>
                <w:color w:val="000000"/>
              </w:rPr>
            </w:pPr>
            <w:r w:rsidRPr="00607783">
              <w:rPr>
                <w:rFonts w:ascii="Arial" w:hAnsi="Arial" w:cs="Arial"/>
                <w:bCs/>
                <w:color w:val="000000"/>
              </w:rPr>
              <w:t xml:space="preserve">Les élèves répondent aux questions, réalisent la manipulation, rédigent le bilan </w:t>
            </w:r>
            <w:r>
              <w:rPr>
                <w:rFonts w:ascii="Arial" w:hAnsi="Arial" w:cs="Arial"/>
                <w:bCs/>
                <w:color w:val="000000"/>
                <w:lang w:val="fr-TN"/>
              </w:rPr>
              <w:t>individuellement sur leur feuille réponse</w:t>
            </w:r>
          </w:p>
          <w:p w14:paraId="6D30A2F3" w14:textId="7DE82767" w:rsidR="00C021D8" w:rsidRPr="00C021D8" w:rsidRDefault="00C021D8" w:rsidP="001A06EB">
            <w:pPr>
              <w:autoSpaceDE w:val="0"/>
              <w:autoSpaceDN w:val="0"/>
              <w:adjustRightInd w:val="0"/>
              <w:rPr>
                <w:rFonts w:ascii="Arial" w:eastAsia="Calibri" w:hAnsi="Arial" w:cs="Arial"/>
                <w:b/>
                <w:bCs/>
                <w:lang w:val="fr-TN"/>
              </w:rPr>
            </w:pPr>
            <w:r w:rsidRPr="00C021D8">
              <w:rPr>
                <w:rFonts w:ascii="Segoe UI Emoji" w:eastAsia="Calibri" w:hAnsi="Segoe UI Emoji" w:cs="Arial"/>
                <w:b/>
                <w:bCs/>
                <w:lang w:val="fr-TN"/>
              </w:rPr>
              <w:t>⚠</w:t>
            </w:r>
            <w:r w:rsidRPr="00C021D8">
              <w:rPr>
                <w:rFonts w:ascii="Arial" w:eastAsia="Calibri" w:hAnsi="Arial" w:cs="Arial"/>
                <w:b/>
                <w:bCs/>
                <w:lang w:val="fr-TN"/>
              </w:rPr>
              <w:t xml:space="preserve"> Point de vigilance : </w:t>
            </w:r>
          </w:p>
          <w:p w14:paraId="1723C358" w14:textId="5209D7F7" w:rsidR="00DC7BCB" w:rsidRPr="00DC7BCB" w:rsidRDefault="00DC7BCB" w:rsidP="001A06EB">
            <w:pPr>
              <w:pStyle w:val="Paragraphedeliste"/>
              <w:numPr>
                <w:ilvl w:val="0"/>
                <w:numId w:val="39"/>
              </w:numPr>
              <w:spacing w:after="0"/>
              <w:rPr>
                <w:rFonts w:ascii="Arial" w:eastAsia="Calibri" w:hAnsi="Arial" w:cs="Arial"/>
                <w:bCs/>
                <w:i/>
                <w:iCs/>
                <w:color w:val="000000"/>
                <w:lang w:val="fr-TN"/>
              </w:rPr>
            </w:pPr>
            <w:r>
              <w:rPr>
                <w:rFonts w:ascii="Arial" w:eastAsia="Calibri" w:hAnsi="Arial" w:cs="Arial"/>
                <w:bCs/>
                <w:i/>
                <w:iCs/>
                <w:color w:val="000000"/>
                <w:lang w:val="fr-TN"/>
              </w:rPr>
              <w:t>Si possible, fournir un exemplaire en couleurs de la fiche “Ressources” (ou alors proposer de mettre à disposition le document sur un poste informatique ou une tablette)</w:t>
            </w:r>
          </w:p>
          <w:p w14:paraId="5D59C23B" w14:textId="5A695D0E" w:rsidR="00DC7BCB" w:rsidRDefault="00DC7BCB" w:rsidP="001A06EB">
            <w:pPr>
              <w:pStyle w:val="Paragraphedeliste"/>
              <w:numPr>
                <w:ilvl w:val="0"/>
                <w:numId w:val="39"/>
              </w:numPr>
              <w:spacing w:after="0"/>
              <w:rPr>
                <w:rFonts w:ascii="Arial" w:eastAsia="Calibri" w:hAnsi="Arial" w:cs="Arial"/>
                <w:bCs/>
                <w:i/>
                <w:iCs/>
                <w:color w:val="000000"/>
                <w:lang w:val="fr-TN"/>
              </w:rPr>
            </w:pPr>
            <w:r w:rsidRPr="00C021D8">
              <w:rPr>
                <w:rFonts w:ascii="Arial" w:eastAsia="Calibri" w:hAnsi="Arial" w:cs="Arial"/>
                <w:i/>
                <w:iCs/>
                <w:lang w:val="fr-TN"/>
              </w:rPr>
              <w:t>Chaque élève d’un même groupe d’expert doit rédiger une trace écrite qu’il emportera avec lui dans le groupe d’apprentissage (phase 2), il est donc nécessaire que l’enseignant vérifie bien l’exactitude et la pertinence de la trace écrite pour chaque groupe d’expert avant de passer à la phase 2</w:t>
            </w:r>
          </w:p>
          <w:p w14:paraId="597F8012" w14:textId="3B3AD0CF" w:rsidR="001A06EB" w:rsidRPr="00DC7BCB" w:rsidRDefault="00C021D8" w:rsidP="00DC7BCB">
            <w:pPr>
              <w:pStyle w:val="Paragraphedeliste"/>
              <w:numPr>
                <w:ilvl w:val="0"/>
                <w:numId w:val="39"/>
              </w:numPr>
              <w:spacing w:after="0"/>
              <w:rPr>
                <w:rFonts w:ascii="Arial" w:eastAsia="Calibri" w:hAnsi="Arial" w:cs="Arial"/>
                <w:bCs/>
                <w:i/>
                <w:iCs/>
                <w:color w:val="000000"/>
                <w:lang w:val="fr-TN"/>
              </w:rPr>
            </w:pPr>
            <w:r w:rsidRPr="001A06EB">
              <w:rPr>
                <w:rFonts w:ascii="Arial" w:eastAsia="Calibri" w:hAnsi="Arial" w:cs="Arial"/>
                <w:bCs/>
                <w:i/>
                <w:iCs/>
                <w:color w:val="000000"/>
                <w:lang w:val="fr-TN"/>
              </w:rPr>
              <w:t xml:space="preserve">Il est préférable </w:t>
            </w:r>
            <w:r w:rsidR="001F157E" w:rsidRPr="001A06EB">
              <w:rPr>
                <w:rFonts w:ascii="Arial" w:eastAsia="Calibri" w:hAnsi="Arial" w:cs="Arial"/>
                <w:bCs/>
                <w:i/>
                <w:iCs/>
                <w:color w:val="000000"/>
                <w:lang w:val="fr-TN"/>
              </w:rPr>
              <w:t>que le professeur ramasse</w:t>
            </w:r>
            <w:r w:rsidRPr="001A06EB">
              <w:rPr>
                <w:rFonts w:ascii="Arial" w:eastAsia="Calibri" w:hAnsi="Arial" w:cs="Arial"/>
                <w:bCs/>
                <w:i/>
                <w:iCs/>
                <w:color w:val="000000"/>
                <w:lang w:val="fr-TN"/>
              </w:rPr>
              <w:t xml:space="preserve"> les fiches individuelles à l’issue de cette séance afin de pouvoir les distribuer à nouveau lors de la séance suivante, un oubli de fiche est en effet un obstacle au bon dér</w:t>
            </w:r>
            <w:r w:rsidR="00A86D2C" w:rsidRPr="001A06EB">
              <w:rPr>
                <w:rFonts w:ascii="Arial" w:eastAsia="Calibri" w:hAnsi="Arial" w:cs="Arial"/>
                <w:bCs/>
                <w:i/>
                <w:iCs/>
                <w:color w:val="000000"/>
                <w:lang w:val="fr-TN"/>
              </w:rPr>
              <w:t>oulement de la classe puzzle</w:t>
            </w:r>
          </w:p>
        </w:tc>
      </w:tr>
      <w:tr w:rsidR="0019123E" w:rsidRPr="00DE6808" w14:paraId="055816A4" w14:textId="77777777" w:rsidTr="006622E5">
        <w:trPr>
          <w:trHeight w:val="113"/>
          <w:jc w:val="center"/>
        </w:trPr>
        <w:tc>
          <w:tcPr>
            <w:tcW w:w="1783" w:type="dxa"/>
            <w:vMerge w:val="restart"/>
            <w:tcBorders>
              <w:top w:val="single" w:sz="4" w:space="0" w:color="auto"/>
              <w:left w:val="single" w:sz="24" w:space="0" w:color="auto"/>
              <w:right w:val="single" w:sz="4" w:space="0" w:color="auto"/>
            </w:tcBorders>
            <w:vAlign w:val="center"/>
          </w:tcPr>
          <w:p w14:paraId="28F8EAD0" w14:textId="77777777" w:rsidR="0019123E" w:rsidRPr="00322D52" w:rsidRDefault="0019123E" w:rsidP="00BB141A">
            <w:pPr>
              <w:jc w:val="center"/>
              <w:rPr>
                <w:rFonts w:ascii="Arial" w:eastAsia="Calibri" w:hAnsi="Arial" w:cs="Arial"/>
                <w:b/>
                <w:bCs/>
                <w:color w:val="000000"/>
              </w:rPr>
            </w:pPr>
            <w:r w:rsidRPr="00322D52">
              <w:rPr>
                <w:rFonts w:ascii="Arial" w:hAnsi="Arial" w:cs="Arial"/>
                <w:b/>
                <w:bCs/>
              </w:rPr>
              <w:t xml:space="preserve">Matériel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C90BE" w14:textId="63B34934" w:rsidR="0019123E" w:rsidRPr="0019123E" w:rsidRDefault="0019123E" w:rsidP="0019123E">
            <w:pPr>
              <w:jc w:val="center"/>
              <w:rPr>
                <w:rFonts w:ascii="Arial" w:eastAsia="Calibri" w:hAnsi="Arial" w:cs="Arial"/>
                <w:bCs/>
                <w:color w:val="000000"/>
                <w:sz w:val="18"/>
                <w:szCs w:val="18"/>
                <w:vertAlign w:val="subscript"/>
                <w:lang w:val="fr-TN"/>
              </w:rPr>
            </w:pPr>
            <w:r w:rsidRPr="0019123E">
              <w:rPr>
                <w:rFonts w:ascii="Arial" w:eastAsia="Calibri" w:hAnsi="Arial" w:cs="Arial"/>
                <w:bCs/>
                <w:color w:val="000000"/>
                <w:sz w:val="18"/>
                <w:szCs w:val="18"/>
                <w:lang w:val="fr-TN"/>
              </w:rPr>
              <w:t>Dissolution du CO</w:t>
            </w:r>
            <w:r w:rsidRPr="0019123E">
              <w:rPr>
                <w:rFonts w:ascii="Arial" w:eastAsia="Calibri" w:hAnsi="Arial" w:cs="Arial"/>
                <w:bCs/>
                <w:color w:val="000000"/>
                <w:sz w:val="18"/>
                <w:szCs w:val="18"/>
                <w:vertAlign w:val="subscript"/>
                <w:lang w:val="fr-TN"/>
              </w:rPr>
              <w:t>2</w:t>
            </w: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14:paraId="48599620" w14:textId="4E0D8FB6" w:rsidR="0019123E" w:rsidRPr="0019123E" w:rsidRDefault="0019123E" w:rsidP="0019123E">
            <w:pPr>
              <w:jc w:val="center"/>
              <w:rPr>
                <w:rFonts w:ascii="Arial" w:eastAsia="Calibri" w:hAnsi="Arial" w:cs="Arial"/>
                <w:bCs/>
                <w:color w:val="000000"/>
                <w:sz w:val="18"/>
                <w:szCs w:val="18"/>
                <w:lang w:val="fr-TN"/>
              </w:rPr>
            </w:pPr>
            <w:r w:rsidRPr="0019123E">
              <w:rPr>
                <w:rFonts w:ascii="Arial" w:eastAsia="Calibri" w:hAnsi="Arial" w:cs="Arial"/>
                <w:bCs/>
                <w:color w:val="000000"/>
                <w:sz w:val="18"/>
                <w:szCs w:val="18"/>
                <w:lang w:val="fr-TN"/>
              </w:rPr>
              <w:t>Transformation chimique</w:t>
            </w: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14:paraId="2FE11FF2" w14:textId="389980F8" w:rsidR="0019123E" w:rsidRPr="0019123E" w:rsidRDefault="0019123E" w:rsidP="0019123E">
            <w:pPr>
              <w:jc w:val="center"/>
              <w:rPr>
                <w:rFonts w:ascii="Arial" w:eastAsia="Calibri" w:hAnsi="Arial" w:cs="Arial"/>
                <w:bCs/>
                <w:color w:val="000000"/>
                <w:sz w:val="18"/>
                <w:szCs w:val="18"/>
                <w:lang w:val="fr-TN"/>
              </w:rPr>
            </w:pPr>
            <w:r w:rsidRPr="0019123E">
              <w:rPr>
                <w:rFonts w:ascii="Arial" w:eastAsia="Calibri" w:hAnsi="Arial" w:cs="Arial"/>
                <w:bCs/>
                <w:color w:val="000000"/>
                <w:sz w:val="18"/>
                <w:szCs w:val="18"/>
                <w:lang w:val="fr-TN"/>
              </w:rPr>
              <w:t>Influence température</w:t>
            </w:r>
          </w:p>
        </w:tc>
        <w:tc>
          <w:tcPr>
            <w:tcW w:w="2127" w:type="dxa"/>
            <w:tcBorders>
              <w:top w:val="single" w:sz="4" w:space="0" w:color="auto"/>
              <w:left w:val="single" w:sz="4" w:space="0" w:color="auto"/>
              <w:right w:val="single" w:sz="24" w:space="0" w:color="auto"/>
            </w:tcBorders>
            <w:shd w:val="clear" w:color="auto" w:fill="BFBFBF" w:themeFill="background1" w:themeFillShade="BF"/>
            <w:vAlign w:val="center"/>
          </w:tcPr>
          <w:p w14:paraId="7054EEBF" w14:textId="515DBEF7" w:rsidR="0019123E" w:rsidRPr="0019123E" w:rsidRDefault="0019123E" w:rsidP="0019123E">
            <w:pPr>
              <w:jc w:val="center"/>
              <w:rPr>
                <w:rFonts w:ascii="Arial" w:eastAsia="Calibri" w:hAnsi="Arial" w:cs="Arial"/>
                <w:bCs/>
                <w:color w:val="000000"/>
                <w:sz w:val="18"/>
                <w:szCs w:val="18"/>
                <w:lang w:val="fr-TN"/>
              </w:rPr>
            </w:pPr>
            <w:r w:rsidRPr="0019123E">
              <w:rPr>
                <w:rFonts w:ascii="Arial" w:eastAsia="Calibri" w:hAnsi="Arial" w:cs="Arial"/>
                <w:bCs/>
                <w:color w:val="000000"/>
                <w:sz w:val="18"/>
                <w:szCs w:val="18"/>
                <w:lang w:val="fr-TN"/>
              </w:rPr>
              <w:t>Impact sur biosphère</w:t>
            </w:r>
          </w:p>
        </w:tc>
      </w:tr>
      <w:tr w:rsidR="0019123E" w:rsidRPr="00DE6808" w14:paraId="59381750" w14:textId="77777777" w:rsidTr="00471C9B">
        <w:trPr>
          <w:trHeight w:val="112"/>
          <w:jc w:val="center"/>
        </w:trPr>
        <w:tc>
          <w:tcPr>
            <w:tcW w:w="1783" w:type="dxa"/>
            <w:vMerge/>
            <w:tcBorders>
              <w:left w:val="single" w:sz="24" w:space="0" w:color="auto"/>
              <w:bottom w:val="single" w:sz="24" w:space="0" w:color="auto"/>
              <w:right w:val="single" w:sz="4" w:space="0" w:color="auto"/>
            </w:tcBorders>
            <w:vAlign w:val="center"/>
          </w:tcPr>
          <w:p w14:paraId="234CD002" w14:textId="77777777" w:rsidR="0019123E" w:rsidRPr="00322D52" w:rsidRDefault="0019123E" w:rsidP="00BB141A">
            <w:pPr>
              <w:jc w:val="center"/>
              <w:rPr>
                <w:rFonts w:ascii="Arial" w:hAnsi="Arial" w:cs="Arial"/>
                <w:b/>
                <w:bCs/>
              </w:rPr>
            </w:pPr>
          </w:p>
        </w:tc>
        <w:tc>
          <w:tcPr>
            <w:tcW w:w="2126" w:type="dxa"/>
            <w:tcBorders>
              <w:top w:val="single" w:sz="4" w:space="0" w:color="auto"/>
              <w:left w:val="single" w:sz="4" w:space="0" w:color="auto"/>
              <w:bottom w:val="single" w:sz="24" w:space="0" w:color="auto"/>
              <w:right w:val="single" w:sz="4" w:space="0" w:color="auto"/>
            </w:tcBorders>
            <w:vAlign w:val="center"/>
          </w:tcPr>
          <w:p w14:paraId="28673594"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2 tubes à essais</w:t>
            </w:r>
          </w:p>
          <w:p w14:paraId="36F0ACE3"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2 ballons de baudruche</w:t>
            </w:r>
          </w:p>
          <w:p w14:paraId="67C51FC5"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Eau gazeuse</w:t>
            </w:r>
          </w:p>
          <w:p w14:paraId="54D4A8A1" w14:textId="1A9D842B" w:rsidR="0019123E" w:rsidRP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Eau chaude</w:t>
            </w:r>
          </w:p>
        </w:tc>
        <w:tc>
          <w:tcPr>
            <w:tcW w:w="2126" w:type="dxa"/>
            <w:tcBorders>
              <w:left w:val="single" w:sz="4" w:space="0" w:color="auto"/>
              <w:bottom w:val="single" w:sz="24" w:space="0" w:color="auto"/>
              <w:right w:val="single" w:sz="4" w:space="0" w:color="auto"/>
            </w:tcBorders>
            <w:vAlign w:val="center"/>
          </w:tcPr>
          <w:p w14:paraId="11CED508"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1 bécher</w:t>
            </w:r>
          </w:p>
          <w:p w14:paraId="193DDCEB"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1 pH-mètre</w:t>
            </w:r>
          </w:p>
          <w:p w14:paraId="2714F246"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1 paille en verre</w:t>
            </w:r>
          </w:p>
          <w:p w14:paraId="7D560266" w14:textId="28167EB0" w:rsidR="0019123E" w:rsidRP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1 chronomètre</w:t>
            </w:r>
          </w:p>
        </w:tc>
        <w:tc>
          <w:tcPr>
            <w:tcW w:w="2126" w:type="dxa"/>
            <w:tcBorders>
              <w:left w:val="single" w:sz="4" w:space="0" w:color="auto"/>
              <w:bottom w:val="single" w:sz="24" w:space="0" w:color="auto"/>
              <w:right w:val="single" w:sz="4" w:space="0" w:color="auto"/>
            </w:tcBorders>
            <w:vAlign w:val="center"/>
          </w:tcPr>
          <w:p w14:paraId="7E516785"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2 béchers</w:t>
            </w:r>
          </w:p>
          <w:p w14:paraId="377A9AE4"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2 pH-mètres</w:t>
            </w:r>
          </w:p>
          <w:p w14:paraId="0EBD5A93"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2 pailles en verre</w:t>
            </w:r>
          </w:p>
          <w:p w14:paraId="5185BA0B"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Eau froide</w:t>
            </w:r>
          </w:p>
          <w:p w14:paraId="360E92C1"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Eau chaude</w:t>
            </w:r>
          </w:p>
          <w:p w14:paraId="67A7020E" w14:textId="28D4CF4C" w:rsidR="0019123E" w:rsidRP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1 chronomètre</w:t>
            </w:r>
          </w:p>
        </w:tc>
        <w:tc>
          <w:tcPr>
            <w:tcW w:w="2127" w:type="dxa"/>
            <w:tcBorders>
              <w:left w:val="single" w:sz="4" w:space="0" w:color="auto"/>
              <w:bottom w:val="single" w:sz="24" w:space="0" w:color="auto"/>
              <w:right w:val="single" w:sz="24" w:space="0" w:color="auto"/>
            </w:tcBorders>
            <w:vAlign w:val="center"/>
          </w:tcPr>
          <w:p w14:paraId="7118CD6C"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2 béchers</w:t>
            </w:r>
          </w:p>
          <w:p w14:paraId="7A7947C2"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1 coquillage (coquille de moule par exemple)</w:t>
            </w:r>
          </w:p>
          <w:p w14:paraId="69C3CFA1" w14:textId="77777777" w:rsid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 xml:space="preserve">Eau </w:t>
            </w:r>
          </w:p>
          <w:p w14:paraId="0D06CECC" w14:textId="2089E18A" w:rsidR="0019123E" w:rsidRPr="0019123E" w:rsidRDefault="0019123E" w:rsidP="001E6CE0">
            <w:pPr>
              <w:rPr>
                <w:rFonts w:ascii="Arial" w:eastAsia="Calibri" w:hAnsi="Arial" w:cs="Arial"/>
                <w:bCs/>
                <w:color w:val="000000"/>
                <w:sz w:val="18"/>
                <w:szCs w:val="18"/>
                <w:lang w:val="fr-TN"/>
              </w:rPr>
            </w:pPr>
            <w:r>
              <w:rPr>
                <w:rFonts w:ascii="Arial" w:eastAsia="Calibri" w:hAnsi="Arial" w:cs="Arial"/>
                <w:bCs/>
                <w:color w:val="000000"/>
                <w:sz w:val="18"/>
                <w:szCs w:val="18"/>
                <w:lang w:val="fr-TN"/>
              </w:rPr>
              <w:t>Vinaigre blanc</w:t>
            </w:r>
          </w:p>
        </w:tc>
      </w:tr>
    </w:tbl>
    <w:p w14:paraId="51653751" w14:textId="77777777" w:rsidR="0021157C" w:rsidRDefault="0021157C"/>
    <w:p w14:paraId="0512BAA3" w14:textId="77777777" w:rsidR="00F5642D" w:rsidRDefault="00F5642D"/>
    <w:p w14:paraId="6857AAD2" w14:textId="77777777" w:rsidR="00607783" w:rsidRDefault="00607783"/>
    <w:p w14:paraId="0DFAF622" w14:textId="34D5E068" w:rsidR="002F41D9" w:rsidRDefault="002F41D9">
      <w:r>
        <w:br w:type="page"/>
      </w: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BB141A" w:rsidRPr="007C370C" w14:paraId="1A9A1114" w14:textId="77777777" w:rsidTr="00BA266A">
        <w:trPr>
          <w:trHeight w:val="14"/>
          <w:jc w:val="center"/>
        </w:trPr>
        <w:tc>
          <w:tcPr>
            <w:tcW w:w="10288" w:type="dxa"/>
            <w:gridSpan w:val="2"/>
            <w:tcBorders>
              <w:top w:val="single" w:sz="24" w:space="0" w:color="auto"/>
              <w:left w:val="single" w:sz="24" w:space="0" w:color="auto"/>
              <w:bottom w:val="single" w:sz="24" w:space="0" w:color="auto"/>
              <w:right w:val="single" w:sz="24" w:space="0" w:color="auto"/>
            </w:tcBorders>
            <w:shd w:val="clear" w:color="auto" w:fill="B4C6E7"/>
            <w:vAlign w:val="center"/>
          </w:tcPr>
          <w:p w14:paraId="397A0EE4" w14:textId="2CB7E3B3" w:rsidR="00BB141A" w:rsidRPr="007C370C" w:rsidRDefault="003B71E3" w:rsidP="00595B96">
            <w:pPr>
              <w:spacing w:line="276" w:lineRule="auto"/>
              <w:jc w:val="center"/>
              <w:textAlignment w:val="baseline"/>
              <w:rPr>
                <w:rFonts w:ascii="Arial" w:eastAsia="Calibri" w:hAnsi="Arial" w:cs="Arial"/>
                <w:color w:val="000000"/>
                <w:sz w:val="24"/>
                <w:szCs w:val="24"/>
              </w:rPr>
            </w:pPr>
            <w:r>
              <w:rPr>
                <w:rFonts w:ascii="Arial Black" w:eastAsia="Calibri" w:hAnsi="Arial Black" w:cs="Calibri"/>
                <w:b/>
                <w:color w:val="000000"/>
                <w:sz w:val="24"/>
                <w:szCs w:val="24"/>
                <w:lang w:val="fr-TN"/>
              </w:rPr>
              <w:lastRenderedPageBreak/>
              <w:t>Séance 2 : Travail en groupes d’apprentissage et bilan</w:t>
            </w:r>
          </w:p>
        </w:tc>
      </w:tr>
      <w:tr w:rsidR="00BB141A" w14:paraId="18CE3EFD" w14:textId="77777777" w:rsidTr="005304E7">
        <w:trPr>
          <w:trHeight w:val="297"/>
          <w:jc w:val="center"/>
        </w:trPr>
        <w:tc>
          <w:tcPr>
            <w:tcW w:w="1783" w:type="dxa"/>
            <w:tcBorders>
              <w:top w:val="single" w:sz="24" w:space="0" w:color="auto"/>
              <w:left w:val="single" w:sz="24" w:space="0" w:color="000000"/>
            </w:tcBorders>
            <w:vAlign w:val="center"/>
          </w:tcPr>
          <w:p w14:paraId="238DF459" w14:textId="77777777" w:rsidR="00BB141A" w:rsidRPr="00E13A7C" w:rsidRDefault="00BB141A" w:rsidP="00BB141A">
            <w:pPr>
              <w:jc w:val="center"/>
              <w:rPr>
                <w:rFonts w:ascii="Arial" w:eastAsia="Calibri" w:hAnsi="Arial" w:cs="Arial"/>
                <w:b/>
                <w:color w:val="000000"/>
              </w:rPr>
            </w:pPr>
            <w:r w:rsidRPr="00E13A7C">
              <w:rPr>
                <w:rFonts w:ascii="Arial" w:eastAsia="Calibri" w:hAnsi="Arial" w:cs="Arial"/>
                <w:b/>
                <w:color w:val="000000"/>
              </w:rPr>
              <w:t>Type d’activité</w:t>
            </w:r>
          </w:p>
        </w:tc>
        <w:tc>
          <w:tcPr>
            <w:tcW w:w="8505" w:type="dxa"/>
            <w:tcBorders>
              <w:top w:val="single" w:sz="24" w:space="0" w:color="auto"/>
              <w:right w:val="single" w:sz="24" w:space="0" w:color="000000"/>
            </w:tcBorders>
            <w:vAlign w:val="center"/>
          </w:tcPr>
          <w:p w14:paraId="046430E0" w14:textId="0786A933" w:rsidR="00BB141A" w:rsidRDefault="002B1024" w:rsidP="00166F09">
            <w:pPr>
              <w:pStyle w:val="Paragraphedeliste"/>
              <w:numPr>
                <w:ilvl w:val="0"/>
                <w:numId w:val="40"/>
              </w:numPr>
              <w:spacing w:after="0" w:line="240" w:lineRule="auto"/>
              <w:rPr>
                <w:rFonts w:ascii="Arial" w:eastAsia="Calibri" w:hAnsi="Arial" w:cs="Arial"/>
                <w:bCs/>
                <w:color w:val="000000"/>
                <w:lang w:val="fr-TN"/>
              </w:rPr>
            </w:pPr>
            <w:r>
              <w:rPr>
                <w:rFonts w:ascii="Arial" w:eastAsia="Calibri" w:hAnsi="Arial" w:cs="Arial"/>
                <w:bCs/>
                <w:color w:val="000000"/>
                <w:lang w:val="fr-TN"/>
              </w:rPr>
              <w:t>Phase 2 de la classe puzzle : groupes d’apprentissage</w:t>
            </w:r>
            <w:r w:rsidR="00A415EA">
              <w:rPr>
                <w:rFonts w:ascii="Arial" w:eastAsia="Calibri" w:hAnsi="Arial" w:cs="Arial"/>
                <w:bCs/>
                <w:color w:val="000000"/>
                <w:lang w:val="fr-TN"/>
              </w:rPr>
              <w:t xml:space="preserve"> (30 minutes)</w:t>
            </w:r>
          </w:p>
          <w:p w14:paraId="6200B1D9" w14:textId="02BA5B4B" w:rsidR="00857BB2" w:rsidRDefault="00857BB2" w:rsidP="00166F09">
            <w:pPr>
              <w:pStyle w:val="Paragraphedeliste"/>
              <w:numPr>
                <w:ilvl w:val="0"/>
                <w:numId w:val="40"/>
              </w:numPr>
              <w:spacing w:after="0" w:line="240" w:lineRule="auto"/>
              <w:rPr>
                <w:rFonts w:ascii="Arial" w:eastAsia="Calibri" w:hAnsi="Arial" w:cs="Arial"/>
                <w:bCs/>
                <w:color w:val="000000"/>
                <w:lang w:val="fr-TN"/>
              </w:rPr>
            </w:pPr>
            <w:r>
              <w:rPr>
                <w:rFonts w:ascii="Arial" w:eastAsia="Calibri" w:hAnsi="Arial" w:cs="Arial"/>
                <w:bCs/>
                <w:color w:val="000000"/>
                <w:lang w:val="fr-TN"/>
              </w:rPr>
              <w:t>Bilan collectif (trace écrite)</w:t>
            </w:r>
            <w:r w:rsidR="00A415EA">
              <w:rPr>
                <w:rFonts w:ascii="Arial" w:eastAsia="Calibri" w:hAnsi="Arial" w:cs="Arial"/>
                <w:bCs/>
                <w:color w:val="000000"/>
                <w:lang w:val="fr-TN"/>
              </w:rPr>
              <w:t xml:space="preserve"> (15 minutes)</w:t>
            </w:r>
          </w:p>
          <w:p w14:paraId="17E3CA22" w14:textId="49102E5C" w:rsidR="00857BB2" w:rsidRPr="002B1024" w:rsidRDefault="00857BB2" w:rsidP="00166F09">
            <w:pPr>
              <w:pStyle w:val="Paragraphedeliste"/>
              <w:numPr>
                <w:ilvl w:val="0"/>
                <w:numId w:val="40"/>
              </w:numPr>
              <w:spacing w:after="0" w:line="240" w:lineRule="auto"/>
              <w:rPr>
                <w:rFonts w:ascii="Arial" w:eastAsia="Calibri" w:hAnsi="Arial" w:cs="Arial"/>
                <w:bCs/>
                <w:color w:val="000000"/>
                <w:lang w:val="fr-TN"/>
              </w:rPr>
            </w:pPr>
            <w:r>
              <w:rPr>
                <w:rFonts w:ascii="Arial" w:eastAsia="Calibri" w:hAnsi="Arial" w:cs="Arial"/>
                <w:bCs/>
                <w:color w:val="000000"/>
                <w:lang w:val="fr-TN"/>
              </w:rPr>
              <w:t xml:space="preserve">Prolongement </w:t>
            </w:r>
            <w:r w:rsidR="00A415EA">
              <w:rPr>
                <w:rFonts w:ascii="Arial" w:eastAsia="Calibri" w:hAnsi="Arial" w:cs="Arial"/>
                <w:bCs/>
                <w:color w:val="000000"/>
                <w:lang w:val="fr-TN"/>
              </w:rPr>
              <w:t xml:space="preserve"> (10 minutes)</w:t>
            </w:r>
          </w:p>
        </w:tc>
      </w:tr>
      <w:tr w:rsidR="0022474B" w14:paraId="35E60E1B" w14:textId="77777777" w:rsidTr="002B1024">
        <w:trPr>
          <w:trHeight w:val="70"/>
          <w:jc w:val="center"/>
        </w:trPr>
        <w:tc>
          <w:tcPr>
            <w:tcW w:w="1783" w:type="dxa"/>
            <w:tcBorders>
              <w:left w:val="single" w:sz="24" w:space="0" w:color="000000"/>
            </w:tcBorders>
            <w:vAlign w:val="center"/>
          </w:tcPr>
          <w:p w14:paraId="3B533213" w14:textId="77777777" w:rsidR="0022474B" w:rsidRPr="00E13A7C" w:rsidRDefault="0022474B" w:rsidP="0022474B">
            <w:pPr>
              <w:jc w:val="center"/>
              <w:rPr>
                <w:rFonts w:ascii="Arial" w:eastAsia="Calibri" w:hAnsi="Arial" w:cs="Arial"/>
                <w:b/>
                <w:color w:val="000000"/>
              </w:rPr>
            </w:pPr>
            <w:r w:rsidRPr="00E13A7C">
              <w:rPr>
                <w:rFonts w:ascii="Arial" w:eastAsia="Calibri" w:hAnsi="Arial" w:cs="Arial"/>
                <w:b/>
                <w:color w:val="000000"/>
              </w:rPr>
              <w:t>Compétences travaillées</w:t>
            </w:r>
          </w:p>
        </w:tc>
        <w:tc>
          <w:tcPr>
            <w:tcW w:w="8505" w:type="dxa"/>
            <w:tcBorders>
              <w:right w:val="single" w:sz="24" w:space="0" w:color="000000"/>
            </w:tcBorders>
            <w:vAlign w:val="center"/>
          </w:tcPr>
          <w:p w14:paraId="0550FF1F" w14:textId="3E02283E" w:rsidR="0022474B" w:rsidRDefault="0022474B" w:rsidP="00166F09">
            <w:pPr>
              <w:rPr>
                <w:rFonts w:ascii="Arial" w:eastAsia="Andale Sans UI" w:hAnsi="Arial" w:cs="Arial"/>
                <w:bCs/>
                <w:kern w:val="1"/>
                <w:lang w:val="fr-TN" w:eastAsia="ja-JP" w:bidi="fa-IR"/>
              </w:rPr>
            </w:pPr>
            <w:r w:rsidRPr="00686F0D">
              <w:rPr>
                <w:rFonts w:ascii="Arial" w:eastAsia="Calibri" w:hAnsi="Arial" w:cs="Arial"/>
                <w:bCs/>
                <w:i/>
                <w:color w:val="000000"/>
              </w:rPr>
              <w:t>Domaine 1</w:t>
            </w:r>
            <w:r w:rsidRPr="0025562F">
              <w:rPr>
                <w:rFonts w:ascii="Arial" w:eastAsia="Calibri" w:hAnsi="Arial" w:cs="Arial"/>
                <w:bCs/>
                <w:i/>
                <w:color w:val="000000"/>
                <w:vertAlign w:val="subscript"/>
              </w:rPr>
              <w:t>F</w:t>
            </w:r>
            <w:r w:rsidRPr="00686F0D">
              <w:rPr>
                <w:rFonts w:ascii="Arial" w:eastAsia="Calibri" w:hAnsi="Arial" w:cs="Arial"/>
                <w:bCs/>
                <w:i/>
                <w:color w:val="000000"/>
              </w:rPr>
              <w:t xml:space="preserve"> - Pratiquer la langue française à l’écrit </w:t>
            </w:r>
            <w:r w:rsidRPr="00686F0D">
              <w:rPr>
                <w:rFonts w:ascii="Arial" w:eastAsia="Arial" w:hAnsi="Arial" w:cs="Arial"/>
                <w:bCs/>
                <w:color w:val="000000"/>
              </w:rPr>
              <w:t>:</w:t>
            </w:r>
            <w:r>
              <w:rPr>
                <w:rFonts w:ascii="Arial" w:eastAsia="Arial" w:hAnsi="Arial" w:cs="Arial"/>
                <w:bCs/>
                <w:color w:val="000000"/>
                <w:lang w:val="fr-TN"/>
              </w:rPr>
              <w:t xml:space="preserve"> E</w:t>
            </w:r>
            <w:r>
              <w:rPr>
                <w:rFonts w:ascii="Arial" w:eastAsia="Andale Sans UI" w:hAnsi="Arial" w:cs="Arial"/>
                <w:bCs/>
                <w:kern w:val="1"/>
                <w:lang w:val="fr-TN" w:eastAsia="ja-JP" w:bidi="fa-IR"/>
              </w:rPr>
              <w:t>xpliquer un phénomène à l’oral de manière structurée</w:t>
            </w:r>
          </w:p>
          <w:p w14:paraId="0F580482" w14:textId="21E57DCB" w:rsidR="0022474B" w:rsidRDefault="0022474B" w:rsidP="00166F09">
            <w:pPr>
              <w:rPr>
                <w:rFonts w:ascii="Arial" w:eastAsia="Calibri" w:hAnsi="Arial" w:cs="Arial"/>
                <w:bCs/>
                <w:iCs/>
                <w:color w:val="000000"/>
                <w:lang w:val="fr-TN"/>
              </w:rPr>
            </w:pPr>
            <w:r w:rsidRPr="00686F0D">
              <w:rPr>
                <w:rFonts w:ascii="Arial" w:eastAsia="Calibri" w:hAnsi="Arial" w:cs="Arial"/>
                <w:bCs/>
                <w:i/>
                <w:color w:val="000000"/>
              </w:rPr>
              <w:t>Domaine 1</w:t>
            </w:r>
            <w:r w:rsidRPr="006622E5">
              <w:rPr>
                <w:rFonts w:ascii="Arial" w:eastAsia="Calibri" w:hAnsi="Arial" w:cs="Arial"/>
                <w:bCs/>
                <w:i/>
                <w:color w:val="000000"/>
                <w:vertAlign w:val="subscript"/>
                <w:lang w:val="fr-TN"/>
              </w:rPr>
              <w:t>S</w:t>
            </w:r>
            <w:r w:rsidRPr="00686F0D">
              <w:rPr>
                <w:rFonts w:ascii="Arial" w:eastAsia="Calibri" w:hAnsi="Arial" w:cs="Arial"/>
                <w:bCs/>
                <w:i/>
                <w:color w:val="000000"/>
              </w:rPr>
              <w:t xml:space="preserve"> </w:t>
            </w:r>
            <w:r>
              <w:rPr>
                <w:rFonts w:ascii="Arial" w:eastAsia="Calibri" w:hAnsi="Arial" w:cs="Arial"/>
                <w:bCs/>
                <w:i/>
                <w:color w:val="000000"/>
              </w:rPr>
              <w:t>–</w:t>
            </w:r>
            <w:r w:rsidRPr="00686F0D">
              <w:rPr>
                <w:rFonts w:ascii="Arial" w:eastAsia="Calibri" w:hAnsi="Arial" w:cs="Arial"/>
                <w:bCs/>
                <w:i/>
                <w:color w:val="000000"/>
              </w:rPr>
              <w:t xml:space="preserve"> </w:t>
            </w:r>
            <w:r>
              <w:rPr>
                <w:rFonts w:ascii="Arial" w:eastAsia="Calibri" w:hAnsi="Arial" w:cs="Arial"/>
                <w:bCs/>
                <w:i/>
                <w:color w:val="000000"/>
                <w:lang w:val="fr-TN"/>
              </w:rPr>
              <w:t xml:space="preserve">Comprendre, s’exprimer en utilisant des langages scientifiques : </w:t>
            </w:r>
            <w:r w:rsidR="00F508AC">
              <w:rPr>
                <w:rFonts w:ascii="Arial" w:eastAsia="Calibri" w:hAnsi="Arial" w:cs="Arial"/>
                <w:bCs/>
                <w:iCs/>
                <w:color w:val="000000"/>
                <w:lang w:val="fr-TN"/>
              </w:rPr>
              <w:t>Produire un document d’information scientifique sous forme d’infographie</w:t>
            </w:r>
          </w:p>
          <w:p w14:paraId="2FBBC642" w14:textId="54956399" w:rsidR="00E47716" w:rsidRDefault="00E47716" w:rsidP="00166F09">
            <w:pPr>
              <w:rPr>
                <w:rFonts w:ascii="Arial" w:eastAsia="Calibri" w:hAnsi="Arial" w:cs="Arial"/>
                <w:bCs/>
                <w:iCs/>
                <w:color w:val="000000"/>
                <w:lang w:val="fr-TN"/>
              </w:rPr>
            </w:pPr>
            <w:r w:rsidRPr="00E47716">
              <w:rPr>
                <w:rFonts w:ascii="Arial" w:eastAsia="Calibri" w:hAnsi="Arial" w:cs="Arial"/>
                <w:bCs/>
                <w:i/>
                <w:color w:val="000000"/>
                <w:lang w:val="fr-TN"/>
              </w:rPr>
              <w:t>Domaine 2 – Coopération et réalisation de projets :</w:t>
            </w:r>
            <w:r>
              <w:rPr>
                <w:rFonts w:ascii="Arial" w:eastAsia="Calibri" w:hAnsi="Arial" w:cs="Arial"/>
                <w:bCs/>
                <w:iCs/>
                <w:color w:val="000000"/>
                <w:lang w:val="fr-TN"/>
              </w:rPr>
              <w:t xml:space="preserve"> Travailler en équipe, partager des tâches, dialoguer de manière constructive, négocier et rechercher un consensus</w:t>
            </w:r>
          </w:p>
          <w:p w14:paraId="58B514A6" w14:textId="320D73A0" w:rsidR="0022474B" w:rsidRPr="00F508AC" w:rsidRDefault="0022474B" w:rsidP="00166F09">
            <w:pPr>
              <w:rPr>
                <w:rFonts w:ascii="Arial" w:eastAsia="Calibri" w:hAnsi="Arial" w:cs="Arial"/>
                <w:bCs/>
                <w:iCs/>
                <w:color w:val="000000"/>
                <w:lang w:val="fr-TN"/>
              </w:rPr>
            </w:pPr>
            <w:r>
              <w:rPr>
                <w:rFonts w:ascii="Arial" w:hAnsi="Arial" w:cs="Arial"/>
                <w:bCs/>
                <w:i/>
                <w:lang w:val="fr-TN"/>
              </w:rPr>
              <w:t xml:space="preserve">Domaine 3 – Réflexion et discernement : </w:t>
            </w:r>
            <w:r w:rsidRPr="00A67D29">
              <w:rPr>
                <w:rFonts w:ascii="Arial" w:hAnsi="Arial" w:cs="Arial"/>
                <w:bCs/>
                <w:iCs/>
                <w:lang w:val="fr-TN"/>
              </w:rPr>
              <w:t>Faire preuve d’esprit critique</w:t>
            </w:r>
          </w:p>
        </w:tc>
      </w:tr>
      <w:tr w:rsidR="0022474B" w14:paraId="0535D584" w14:textId="77777777" w:rsidTr="00BB141A">
        <w:trPr>
          <w:trHeight w:val="332"/>
          <w:jc w:val="center"/>
        </w:trPr>
        <w:tc>
          <w:tcPr>
            <w:tcW w:w="1783" w:type="dxa"/>
            <w:tcBorders>
              <w:left w:val="single" w:sz="24" w:space="0" w:color="000000"/>
              <w:bottom w:val="single" w:sz="4" w:space="0" w:color="000000"/>
            </w:tcBorders>
            <w:vAlign w:val="center"/>
          </w:tcPr>
          <w:p w14:paraId="55B7E791" w14:textId="77777777" w:rsidR="0022474B" w:rsidRPr="00E13A7C" w:rsidRDefault="0022474B" w:rsidP="0022474B">
            <w:pPr>
              <w:jc w:val="center"/>
              <w:rPr>
                <w:rFonts w:ascii="Arial" w:eastAsia="Calibri" w:hAnsi="Arial" w:cs="Arial"/>
                <w:b/>
                <w:color w:val="000000"/>
              </w:rPr>
            </w:pPr>
            <w:r w:rsidRPr="00E13A7C">
              <w:rPr>
                <w:rFonts w:ascii="Arial" w:eastAsia="Calibri" w:hAnsi="Arial" w:cs="Arial"/>
                <w:b/>
                <w:color w:val="000000"/>
              </w:rPr>
              <w:t>Durée</w:t>
            </w:r>
          </w:p>
        </w:tc>
        <w:tc>
          <w:tcPr>
            <w:tcW w:w="8505" w:type="dxa"/>
            <w:tcBorders>
              <w:bottom w:val="single" w:sz="4" w:space="0" w:color="000000"/>
              <w:right w:val="single" w:sz="24" w:space="0" w:color="000000"/>
            </w:tcBorders>
            <w:vAlign w:val="center"/>
          </w:tcPr>
          <w:p w14:paraId="0B3B83A4" w14:textId="70D56D2B" w:rsidR="0022474B" w:rsidRPr="00C35E01" w:rsidRDefault="0022474B" w:rsidP="00166F09">
            <w:pPr>
              <w:rPr>
                <w:rFonts w:ascii="Arial" w:eastAsia="Calibri" w:hAnsi="Arial" w:cs="Arial"/>
                <w:bCs/>
                <w:color w:val="000000"/>
                <w:lang w:val="fr-TN"/>
              </w:rPr>
            </w:pPr>
            <w:r w:rsidRPr="00686F0D">
              <w:rPr>
                <w:rFonts w:ascii="Arial" w:eastAsia="Calibri" w:hAnsi="Arial" w:cs="Arial"/>
                <w:bCs/>
                <w:color w:val="000000"/>
              </w:rPr>
              <w:t>55</w:t>
            </w:r>
            <w:r>
              <w:rPr>
                <w:rFonts w:ascii="Arial" w:eastAsia="Calibri" w:hAnsi="Arial" w:cs="Arial"/>
                <w:bCs/>
                <w:color w:val="000000"/>
                <w:lang w:val="fr-TN"/>
              </w:rPr>
              <w:t xml:space="preserve"> minutes</w:t>
            </w:r>
            <w:r w:rsidRPr="00686F0D">
              <w:rPr>
                <w:rFonts w:ascii="Arial" w:eastAsia="Calibri" w:hAnsi="Arial" w:cs="Arial"/>
                <w:bCs/>
                <w:color w:val="000000"/>
              </w:rPr>
              <w:t xml:space="preserve"> </w:t>
            </w:r>
            <w:r>
              <w:rPr>
                <w:rFonts w:ascii="Arial" w:eastAsia="Calibri" w:hAnsi="Arial" w:cs="Arial"/>
                <w:bCs/>
                <w:color w:val="000000"/>
                <w:lang w:val="fr-TN"/>
              </w:rPr>
              <w:t>(le prolongement du bilan peut éventuellement être réalisé lors de la séance suivante)</w:t>
            </w:r>
          </w:p>
        </w:tc>
      </w:tr>
      <w:tr w:rsidR="0022474B" w14:paraId="6B91C378" w14:textId="77777777" w:rsidTr="00767FF0">
        <w:trPr>
          <w:trHeight w:val="515"/>
          <w:jc w:val="center"/>
        </w:trPr>
        <w:tc>
          <w:tcPr>
            <w:tcW w:w="1783" w:type="dxa"/>
            <w:tcBorders>
              <w:left w:val="single" w:sz="24" w:space="0" w:color="000000"/>
              <w:bottom w:val="single" w:sz="24" w:space="0" w:color="auto"/>
            </w:tcBorders>
            <w:vAlign w:val="center"/>
          </w:tcPr>
          <w:p w14:paraId="7D4CDF7F" w14:textId="77777777" w:rsidR="0022474B" w:rsidRPr="00E13A7C" w:rsidRDefault="0022474B" w:rsidP="0022474B">
            <w:pPr>
              <w:jc w:val="center"/>
              <w:rPr>
                <w:rFonts w:ascii="Arial" w:eastAsia="Calibri" w:hAnsi="Arial" w:cs="Arial"/>
                <w:b/>
                <w:color w:val="000000"/>
              </w:rPr>
            </w:pPr>
            <w:r w:rsidRPr="00E13A7C">
              <w:rPr>
                <w:rFonts w:ascii="Arial" w:hAnsi="Arial" w:cs="Arial"/>
                <w:b/>
                <w:color w:val="000000"/>
              </w:rPr>
              <w:t>Description de l’activité et travail réalisé par les élèves</w:t>
            </w:r>
          </w:p>
        </w:tc>
        <w:tc>
          <w:tcPr>
            <w:tcW w:w="8505" w:type="dxa"/>
            <w:tcBorders>
              <w:bottom w:val="single" w:sz="24" w:space="0" w:color="auto"/>
              <w:right w:val="single" w:sz="24" w:space="0" w:color="000000"/>
            </w:tcBorders>
            <w:vAlign w:val="center"/>
          </w:tcPr>
          <w:p w14:paraId="7B7432CE" w14:textId="77777777" w:rsidR="0022474B" w:rsidRDefault="0022474B" w:rsidP="002F41D9">
            <w:pPr>
              <w:rPr>
                <w:rFonts w:ascii="Arial" w:eastAsia="Calibri" w:hAnsi="Arial" w:cs="Arial"/>
                <w:bCs/>
                <w:color w:val="000000"/>
                <w:lang w:val="fr-TN"/>
              </w:rPr>
            </w:pPr>
            <w:r>
              <w:rPr>
                <w:rFonts w:ascii="Arial" w:eastAsia="Calibri" w:hAnsi="Arial" w:cs="Arial"/>
                <w:bCs/>
                <w:color w:val="000000"/>
                <w:lang w:val="fr-TN"/>
              </w:rPr>
              <w:t>Les élèves sont rassemblés en groupes d’apprentissage (8 groupes de 4 élèves issus de 4 groupes d’experts différents)</w:t>
            </w:r>
          </w:p>
          <w:p w14:paraId="4BD4D00E" w14:textId="77777777" w:rsidR="0022474B" w:rsidRDefault="0022474B" w:rsidP="002F41D9">
            <w:pPr>
              <w:rPr>
                <w:rFonts w:ascii="Arial" w:eastAsia="Calibri" w:hAnsi="Arial" w:cs="Arial"/>
                <w:bCs/>
                <w:color w:val="000000"/>
                <w:lang w:val="fr-TN"/>
              </w:rPr>
            </w:pPr>
            <w:r>
              <w:rPr>
                <w:rFonts w:ascii="Arial" w:eastAsia="Calibri" w:hAnsi="Arial" w:cs="Arial"/>
                <w:bCs/>
                <w:color w:val="000000"/>
                <w:lang w:val="fr-TN"/>
              </w:rPr>
              <w:t>Chaque expert présente le bilan réalisé dans son premier groupe ce qui permet l’émergence de 4 axes de réflexion différents en lien avec l’acidification des océans.</w:t>
            </w:r>
          </w:p>
          <w:p w14:paraId="3CCC1304" w14:textId="77777777" w:rsidR="0022474B" w:rsidRDefault="0022474B" w:rsidP="002F41D9">
            <w:pPr>
              <w:rPr>
                <w:rFonts w:ascii="Arial" w:eastAsia="Calibri" w:hAnsi="Arial" w:cs="Arial"/>
                <w:bCs/>
                <w:color w:val="000000"/>
                <w:lang w:val="fr-TN"/>
              </w:rPr>
            </w:pPr>
            <w:r>
              <w:rPr>
                <w:rFonts w:ascii="Arial" w:eastAsia="Calibri" w:hAnsi="Arial" w:cs="Arial"/>
                <w:bCs/>
                <w:color w:val="000000"/>
                <w:lang w:val="fr-TN"/>
              </w:rPr>
              <w:t>Le groupe produit ensuite une infographie qui permet de synthétiser l’ensemble des informations apportées par les experts.</w:t>
            </w:r>
          </w:p>
          <w:p w14:paraId="7C024A41" w14:textId="090ABCB0" w:rsidR="002F41D9" w:rsidRPr="006F2129" w:rsidRDefault="002F41D9" w:rsidP="006F2129">
            <w:pPr>
              <w:widowControl w:val="0"/>
              <w:tabs>
                <w:tab w:val="left" w:pos="320"/>
              </w:tabs>
              <w:autoSpaceDE w:val="0"/>
              <w:autoSpaceDN w:val="0"/>
              <w:rPr>
                <w:rFonts w:ascii="Arial" w:hAnsi="Arial" w:cs="Arial"/>
                <w:bCs/>
                <w:color w:val="000000"/>
              </w:rPr>
            </w:pPr>
            <w:r w:rsidRPr="006F2129">
              <w:rPr>
                <w:rFonts w:ascii="Arial" w:hAnsi="Arial" w:cs="Arial"/>
                <w:bCs/>
                <w:color w:val="000000"/>
                <w:lang w:val="fr-TN"/>
              </w:rPr>
              <w:t>Chaque groupe d’</w:t>
            </w:r>
            <w:r w:rsidR="006F2129">
              <w:rPr>
                <w:rFonts w:ascii="Arial" w:hAnsi="Arial" w:cs="Arial"/>
                <w:bCs/>
                <w:color w:val="000000"/>
                <w:lang w:val="fr-TN"/>
              </w:rPr>
              <w:t>apprentissage</w:t>
            </w:r>
            <w:r w:rsidRPr="006F2129">
              <w:rPr>
                <w:rFonts w:ascii="Arial" w:hAnsi="Arial" w:cs="Arial"/>
                <w:bCs/>
                <w:color w:val="000000"/>
                <w:lang w:val="fr-TN"/>
              </w:rPr>
              <w:t xml:space="preserve"> dispose </w:t>
            </w:r>
            <w:r w:rsidR="006F2129">
              <w:rPr>
                <w:rFonts w:ascii="Arial" w:hAnsi="Arial" w:cs="Arial"/>
                <w:bCs/>
                <w:color w:val="000000"/>
                <w:lang w:val="fr-TN"/>
              </w:rPr>
              <w:t xml:space="preserve">donc </w:t>
            </w:r>
            <w:r w:rsidRPr="006F2129">
              <w:rPr>
                <w:rFonts w:ascii="Arial" w:hAnsi="Arial" w:cs="Arial"/>
                <w:bCs/>
                <w:color w:val="000000"/>
                <w:lang w:val="fr-TN"/>
              </w:rPr>
              <w:t>de</w:t>
            </w:r>
            <w:r w:rsidRPr="006F2129">
              <w:rPr>
                <w:rFonts w:ascii="Arial" w:hAnsi="Arial" w:cs="Arial"/>
                <w:bCs/>
                <w:color w:val="000000"/>
              </w:rPr>
              <w:t xml:space="preserve"> : </w:t>
            </w:r>
          </w:p>
          <w:p w14:paraId="7EE79C97" w14:textId="0B143A86" w:rsidR="002F41D9" w:rsidRPr="00607783" w:rsidRDefault="002F41D9" w:rsidP="002F41D9">
            <w:pPr>
              <w:pStyle w:val="Paragraphedeliste"/>
              <w:widowControl w:val="0"/>
              <w:numPr>
                <w:ilvl w:val="1"/>
                <w:numId w:val="43"/>
              </w:numPr>
              <w:tabs>
                <w:tab w:val="left" w:pos="320"/>
              </w:tabs>
              <w:autoSpaceDE w:val="0"/>
              <w:autoSpaceDN w:val="0"/>
              <w:spacing w:after="0" w:line="240" w:lineRule="auto"/>
              <w:rPr>
                <w:rFonts w:ascii="Arial" w:hAnsi="Arial" w:cs="Arial"/>
                <w:bCs/>
                <w:color w:val="000000"/>
              </w:rPr>
            </w:pPr>
            <w:r w:rsidRPr="00607783">
              <w:rPr>
                <w:rFonts w:ascii="Arial" w:hAnsi="Arial" w:cs="Arial"/>
                <w:bCs/>
                <w:color w:val="000000"/>
              </w:rPr>
              <w:t>une fiche “</w:t>
            </w:r>
            <w:r>
              <w:rPr>
                <w:rFonts w:ascii="Arial" w:hAnsi="Arial" w:cs="Arial"/>
                <w:bCs/>
                <w:color w:val="000000"/>
                <w:lang w:val="fr-TN"/>
              </w:rPr>
              <w:t>infographie</w:t>
            </w:r>
            <w:r w:rsidRPr="00607783">
              <w:rPr>
                <w:rFonts w:ascii="Arial" w:hAnsi="Arial" w:cs="Arial"/>
                <w:bCs/>
                <w:color w:val="000000"/>
              </w:rPr>
              <w:t>”</w:t>
            </w:r>
            <w:r>
              <w:rPr>
                <w:rFonts w:ascii="Arial" w:hAnsi="Arial" w:cs="Arial"/>
                <w:bCs/>
                <w:color w:val="000000"/>
                <w:lang w:val="fr-TN"/>
              </w:rPr>
              <w:t xml:space="preserve"> à compléter pour le groupe</w:t>
            </w:r>
          </w:p>
          <w:p w14:paraId="7C2D292E" w14:textId="7B10C17D" w:rsidR="002F41D9" w:rsidRPr="002F41D9" w:rsidRDefault="002F41D9" w:rsidP="002F41D9">
            <w:pPr>
              <w:pStyle w:val="Paragraphedeliste"/>
              <w:widowControl w:val="0"/>
              <w:numPr>
                <w:ilvl w:val="1"/>
                <w:numId w:val="43"/>
              </w:numPr>
              <w:tabs>
                <w:tab w:val="left" w:pos="320"/>
              </w:tabs>
              <w:autoSpaceDE w:val="0"/>
              <w:autoSpaceDN w:val="0"/>
              <w:spacing w:after="0" w:line="240" w:lineRule="auto"/>
              <w:rPr>
                <w:rFonts w:ascii="Arial" w:hAnsi="Arial" w:cs="Arial"/>
                <w:bCs/>
                <w:color w:val="000000"/>
              </w:rPr>
            </w:pPr>
            <w:r>
              <w:rPr>
                <w:rFonts w:ascii="Arial" w:hAnsi="Arial" w:cs="Arial"/>
                <w:bCs/>
                <w:color w:val="000000"/>
                <w:lang w:val="fr-TN"/>
              </w:rPr>
              <w:t>une fiche d’évaluation du travail de groupe</w:t>
            </w:r>
          </w:p>
        </w:tc>
      </w:tr>
    </w:tbl>
    <w:p w14:paraId="41DAA163" w14:textId="0F32D66A" w:rsidR="0021157C" w:rsidRDefault="0021157C"/>
    <w:sectPr w:rsidR="0021157C" w:rsidSect="00F5642D">
      <w:footerReference w:type="default" r:id="rId8"/>
      <w:pgSz w:w="11906" w:h="16838"/>
      <w:pgMar w:top="993" w:right="567" w:bottom="14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CA00" w14:textId="77777777" w:rsidR="000E53B0" w:rsidRDefault="000E53B0" w:rsidP="00E13A7C">
      <w:r>
        <w:separator/>
      </w:r>
    </w:p>
  </w:endnote>
  <w:endnote w:type="continuationSeparator" w:id="0">
    <w:p w14:paraId="40F53250" w14:textId="77777777" w:rsidR="000E53B0" w:rsidRDefault="000E53B0" w:rsidP="00E1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Sans UI">
    <w:altName w:val="Arial Unicode MS"/>
    <w:charset w:val="00"/>
    <w:family w:val="auto"/>
    <w:pitch w:val="variable"/>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960" w14:textId="7C2A507D" w:rsidR="00E13A7C" w:rsidRPr="00E13A7C" w:rsidRDefault="00E13A7C" w:rsidP="00E13A7C">
    <w:pPr>
      <w:pStyle w:val="Pieddepage"/>
      <w:jc w:val="center"/>
      <w:rPr>
        <w:lang w:val="fr-TN"/>
      </w:rPr>
    </w:pPr>
    <w:r w:rsidRPr="00043773">
      <w:rPr>
        <w:lang w:val="fr-FR"/>
      </w:rPr>
      <w:t>GT Collège – Académie de L</w:t>
    </w:r>
    <w:r>
      <w:rPr>
        <w:lang w:val="fr-FR"/>
      </w:rPr>
      <w:t>yon – Année scolaire 2022-202</w:t>
    </w:r>
    <w:r>
      <w:rPr>
        <w:lang w:val="fr-T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7B6C" w14:textId="77777777" w:rsidR="000E53B0" w:rsidRDefault="000E53B0" w:rsidP="00E13A7C">
      <w:r>
        <w:separator/>
      </w:r>
    </w:p>
  </w:footnote>
  <w:footnote w:type="continuationSeparator" w:id="0">
    <w:p w14:paraId="00DB0539" w14:textId="77777777" w:rsidR="000E53B0" w:rsidRDefault="000E53B0" w:rsidP="00E1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41C"/>
    <w:multiLevelType w:val="hybridMultilevel"/>
    <w:tmpl w:val="FA2E5DA6"/>
    <w:lvl w:ilvl="0" w:tplc="3CFE3C7E">
      <w:start w:val="1"/>
      <w:numFmt w:val="bullet"/>
      <w:lvlText w:val="□"/>
      <w:lvlJc w:val="left"/>
      <w:pPr>
        <w:ind w:left="1724" w:hanging="360"/>
      </w:pPr>
      <w:rPr>
        <w:rFonts w:ascii="Courier New" w:hAnsi="Courier New"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 w15:restartNumberingAfterBreak="0">
    <w:nsid w:val="07561FA4"/>
    <w:multiLevelType w:val="hybridMultilevel"/>
    <w:tmpl w:val="FE022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F41D5"/>
    <w:multiLevelType w:val="hybridMultilevel"/>
    <w:tmpl w:val="A380006C"/>
    <w:lvl w:ilvl="0" w:tplc="3CFE3C7E">
      <w:start w:val="1"/>
      <w:numFmt w:val="bullet"/>
      <w:lvlText w:val="□"/>
      <w:lvlJc w:val="left"/>
      <w:pPr>
        <w:ind w:left="1724" w:hanging="360"/>
      </w:pPr>
      <w:rPr>
        <w:rFonts w:ascii="Courier New" w:hAnsi="Courier New"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 w15:restartNumberingAfterBreak="0">
    <w:nsid w:val="0CCA49A0"/>
    <w:multiLevelType w:val="hybridMultilevel"/>
    <w:tmpl w:val="B83447C4"/>
    <w:lvl w:ilvl="0" w:tplc="B252A28E">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D052671"/>
    <w:multiLevelType w:val="hybridMultilevel"/>
    <w:tmpl w:val="F64E9ED0"/>
    <w:lvl w:ilvl="0" w:tplc="E5B28992">
      <w:start w:val="3"/>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1D3B3B"/>
    <w:multiLevelType w:val="hybridMultilevel"/>
    <w:tmpl w:val="3BDE3A60"/>
    <w:lvl w:ilvl="0" w:tplc="E5B28992">
      <w:start w:val="3"/>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F52D59"/>
    <w:multiLevelType w:val="hybridMultilevel"/>
    <w:tmpl w:val="CCBE4EBE"/>
    <w:lvl w:ilvl="0" w:tplc="6A06D34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34325FB"/>
    <w:multiLevelType w:val="hybridMultilevel"/>
    <w:tmpl w:val="78803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E42C1"/>
    <w:multiLevelType w:val="hybridMultilevel"/>
    <w:tmpl w:val="DE224C8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676559B"/>
    <w:multiLevelType w:val="hybridMultilevel"/>
    <w:tmpl w:val="137AB3B2"/>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C04776"/>
    <w:multiLevelType w:val="hybridMultilevel"/>
    <w:tmpl w:val="AE46687A"/>
    <w:lvl w:ilvl="0" w:tplc="90D020B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A2F20"/>
    <w:multiLevelType w:val="hybridMultilevel"/>
    <w:tmpl w:val="878A5AD4"/>
    <w:lvl w:ilvl="0" w:tplc="0F7E90E0">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2" w15:restartNumberingAfterBreak="0">
    <w:nsid w:val="1A002ED9"/>
    <w:multiLevelType w:val="hybridMultilevel"/>
    <w:tmpl w:val="CC14D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A3024F"/>
    <w:multiLevelType w:val="hybridMultilevel"/>
    <w:tmpl w:val="2B304DD0"/>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B24527"/>
    <w:multiLevelType w:val="hybridMultilevel"/>
    <w:tmpl w:val="4D02C3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6623A81"/>
    <w:multiLevelType w:val="hybridMultilevel"/>
    <w:tmpl w:val="2E84E8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BE2A57"/>
    <w:multiLevelType w:val="hybridMultilevel"/>
    <w:tmpl w:val="1ECE0658"/>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E57343"/>
    <w:multiLevelType w:val="hybridMultilevel"/>
    <w:tmpl w:val="687853F2"/>
    <w:lvl w:ilvl="0" w:tplc="C56EB138">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CDA5455"/>
    <w:multiLevelType w:val="hybridMultilevel"/>
    <w:tmpl w:val="48F6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1A5065"/>
    <w:multiLevelType w:val="hybridMultilevel"/>
    <w:tmpl w:val="EF3EA9B4"/>
    <w:lvl w:ilvl="0" w:tplc="6A06D34C">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cs="Wingdings" w:hint="default"/>
      </w:rPr>
    </w:lvl>
    <w:lvl w:ilvl="3" w:tplc="040C0001" w:tentative="1">
      <w:start w:val="1"/>
      <w:numFmt w:val="bullet"/>
      <w:lvlText w:val=""/>
      <w:lvlJc w:val="left"/>
      <w:pPr>
        <w:ind w:left="4581" w:hanging="360"/>
      </w:pPr>
      <w:rPr>
        <w:rFonts w:ascii="Symbol" w:hAnsi="Symbol" w:cs="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cs="Wingdings" w:hint="default"/>
      </w:rPr>
    </w:lvl>
    <w:lvl w:ilvl="6" w:tplc="040C0001" w:tentative="1">
      <w:start w:val="1"/>
      <w:numFmt w:val="bullet"/>
      <w:lvlText w:val=""/>
      <w:lvlJc w:val="left"/>
      <w:pPr>
        <w:ind w:left="6741" w:hanging="360"/>
      </w:pPr>
      <w:rPr>
        <w:rFonts w:ascii="Symbol" w:hAnsi="Symbol" w:cs="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cs="Wingdings" w:hint="default"/>
      </w:rPr>
    </w:lvl>
  </w:abstractNum>
  <w:abstractNum w:abstractNumId="20" w15:restartNumberingAfterBreak="0">
    <w:nsid w:val="3848718A"/>
    <w:multiLevelType w:val="hybridMultilevel"/>
    <w:tmpl w:val="F432A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9E181A"/>
    <w:multiLevelType w:val="hybridMultilevel"/>
    <w:tmpl w:val="1ECE0658"/>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493240"/>
    <w:multiLevelType w:val="hybridMultilevel"/>
    <w:tmpl w:val="DE3C3E98"/>
    <w:lvl w:ilvl="0" w:tplc="63DA081A">
      <w:start w:val="1"/>
      <w:numFmt w:val="decimal"/>
      <w:lvlText w:val="%1)"/>
      <w:lvlJc w:val="left"/>
      <w:pPr>
        <w:ind w:left="720" w:hanging="360"/>
      </w:pPr>
      <w:rPr>
        <w:rFonts w:eastAsia="Arial" w:hAnsi="Calibri" w:cs="Calibri" w:hint="default"/>
        <w:b/>
        <w:bCs/>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cs="Courier New" w:hint="default"/>
      </w:rPr>
    </w:lvl>
    <w:lvl w:ilvl="3" w:tplc="AE8A56A0">
      <w:start w:val="1"/>
      <w:numFmt w:val="bullet"/>
      <w:lvlText w:val=""/>
      <w:lvlJc w:val="left"/>
      <w:pPr>
        <w:ind w:left="2880" w:hanging="360"/>
      </w:pPr>
      <w:rPr>
        <w:rFonts w:ascii="Wingdings" w:eastAsia="Arial" w:hAnsi="Wingdings"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67100E"/>
    <w:multiLevelType w:val="hybridMultilevel"/>
    <w:tmpl w:val="2B3E62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F95810"/>
    <w:multiLevelType w:val="hybridMultilevel"/>
    <w:tmpl w:val="2A36A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2C4E05"/>
    <w:multiLevelType w:val="hybridMultilevel"/>
    <w:tmpl w:val="C714F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766B9F"/>
    <w:multiLevelType w:val="hybridMultilevel"/>
    <w:tmpl w:val="F7B45F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A184146"/>
    <w:multiLevelType w:val="hybridMultilevel"/>
    <w:tmpl w:val="D7B4D434"/>
    <w:lvl w:ilvl="0" w:tplc="F5045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513706"/>
    <w:multiLevelType w:val="hybridMultilevel"/>
    <w:tmpl w:val="76BCA9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D14A6E"/>
    <w:multiLevelType w:val="hybridMultilevel"/>
    <w:tmpl w:val="ACE41282"/>
    <w:lvl w:ilvl="0" w:tplc="FC62E550">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525180"/>
    <w:multiLevelType w:val="hybridMultilevel"/>
    <w:tmpl w:val="39446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7C2CCB"/>
    <w:multiLevelType w:val="hybridMultilevel"/>
    <w:tmpl w:val="935EE5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DE56293"/>
    <w:multiLevelType w:val="hybridMultilevel"/>
    <w:tmpl w:val="DCA2D1F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625C39"/>
    <w:multiLevelType w:val="hybridMultilevel"/>
    <w:tmpl w:val="B4DA802A"/>
    <w:lvl w:ilvl="0" w:tplc="72EE6D5A">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DC3F76"/>
    <w:multiLevelType w:val="hybridMultilevel"/>
    <w:tmpl w:val="99B2A6EC"/>
    <w:lvl w:ilvl="0" w:tplc="E5B28992">
      <w:start w:val="3"/>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7FB6693"/>
    <w:multiLevelType w:val="hybridMultilevel"/>
    <w:tmpl w:val="1A2092AA"/>
    <w:lvl w:ilvl="0" w:tplc="1CEE4C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6" w15:restartNumberingAfterBreak="0">
    <w:nsid w:val="689023E7"/>
    <w:multiLevelType w:val="hybridMultilevel"/>
    <w:tmpl w:val="C81A09DA"/>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D5521FF"/>
    <w:multiLevelType w:val="hybridMultilevel"/>
    <w:tmpl w:val="A5727FA8"/>
    <w:lvl w:ilvl="0" w:tplc="1540BC70">
      <w:start w:val="6"/>
      <w:numFmt w:val="decimal"/>
      <w:lvlText w:val="%1)"/>
      <w:lvlJc w:val="left"/>
      <w:pPr>
        <w:ind w:left="720" w:hanging="360"/>
      </w:pPr>
      <w:rPr>
        <w:rFonts w:ascii="Arial Black" w:hAnsi="Arial Black"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AB0DBD"/>
    <w:multiLevelType w:val="hybridMultilevel"/>
    <w:tmpl w:val="6EF88E70"/>
    <w:lvl w:ilvl="0" w:tplc="245E6D68">
      <w:start w:val="1"/>
      <w:numFmt w:val="bullet"/>
      <w:lvlText w:val="-"/>
      <w:lvlJc w:val="left"/>
      <w:pPr>
        <w:ind w:left="867" w:hanging="360"/>
      </w:pPr>
      <w:rPr>
        <w:rFonts w:ascii="Arial" w:eastAsia="Andale Sans UI" w:hAnsi="Arial" w:cs="Aria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39" w15:restartNumberingAfterBreak="0">
    <w:nsid w:val="73ED1CDB"/>
    <w:multiLevelType w:val="hybridMultilevel"/>
    <w:tmpl w:val="1ECE0658"/>
    <w:lvl w:ilvl="0" w:tplc="725CC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A15718"/>
    <w:multiLevelType w:val="hybridMultilevel"/>
    <w:tmpl w:val="7B3C2030"/>
    <w:lvl w:ilvl="0" w:tplc="FBD22C3C">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15:restartNumberingAfterBreak="0">
    <w:nsid w:val="7A932307"/>
    <w:multiLevelType w:val="hybridMultilevel"/>
    <w:tmpl w:val="F06AD22C"/>
    <w:lvl w:ilvl="0" w:tplc="E5B28992">
      <w:start w:val="3"/>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B2C0A88"/>
    <w:multiLevelType w:val="hybridMultilevel"/>
    <w:tmpl w:val="B15EE51A"/>
    <w:lvl w:ilvl="0" w:tplc="F47CFAF8">
      <w:start w:val="6"/>
      <w:numFmt w:val="decimal"/>
      <w:lvlText w:val="%1)"/>
      <w:lvlJc w:val="left"/>
      <w:pPr>
        <w:ind w:left="720" w:hanging="360"/>
      </w:pPr>
      <w:rPr>
        <w:rFonts w:ascii="Arial Black" w:hAnsi="Arial Black" w:hint="default"/>
        <w:color w:val="FF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71765C"/>
    <w:multiLevelType w:val="hybridMultilevel"/>
    <w:tmpl w:val="6F1CE27C"/>
    <w:lvl w:ilvl="0" w:tplc="DA86C782">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563E1E"/>
    <w:multiLevelType w:val="hybridMultilevel"/>
    <w:tmpl w:val="E63E8420"/>
    <w:lvl w:ilvl="0" w:tplc="3A8A1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1816478">
    <w:abstractNumId w:val="44"/>
  </w:num>
  <w:num w:numId="2" w16cid:durableId="730082118">
    <w:abstractNumId w:val="16"/>
  </w:num>
  <w:num w:numId="3" w16cid:durableId="1595942043">
    <w:abstractNumId w:val="36"/>
  </w:num>
  <w:num w:numId="4" w16cid:durableId="1347293345">
    <w:abstractNumId w:val="9"/>
  </w:num>
  <w:num w:numId="5" w16cid:durableId="360712121">
    <w:abstractNumId w:val="13"/>
  </w:num>
  <w:num w:numId="6" w16cid:durableId="1551721450">
    <w:abstractNumId w:val="21"/>
  </w:num>
  <w:num w:numId="7" w16cid:durableId="661738313">
    <w:abstractNumId w:val="39"/>
  </w:num>
  <w:num w:numId="8" w16cid:durableId="107091781">
    <w:abstractNumId w:val="27"/>
  </w:num>
  <w:num w:numId="9" w16cid:durableId="837303568">
    <w:abstractNumId w:val="17"/>
  </w:num>
  <w:num w:numId="10" w16cid:durableId="1529947637">
    <w:abstractNumId w:val="35"/>
  </w:num>
  <w:num w:numId="11" w16cid:durableId="862286680">
    <w:abstractNumId w:val="40"/>
  </w:num>
  <w:num w:numId="12" w16cid:durableId="319967932">
    <w:abstractNumId w:val="15"/>
  </w:num>
  <w:num w:numId="13" w16cid:durableId="1930045468">
    <w:abstractNumId w:val="11"/>
  </w:num>
  <w:num w:numId="14" w16cid:durableId="968242894">
    <w:abstractNumId w:val="33"/>
  </w:num>
  <w:num w:numId="15" w16cid:durableId="1784962228">
    <w:abstractNumId w:val="29"/>
  </w:num>
  <w:num w:numId="16" w16cid:durableId="1983535265">
    <w:abstractNumId w:val="38"/>
  </w:num>
  <w:num w:numId="17" w16cid:durableId="176576289">
    <w:abstractNumId w:val="30"/>
  </w:num>
  <w:num w:numId="18" w16cid:durableId="2010058695">
    <w:abstractNumId w:val="18"/>
  </w:num>
  <w:num w:numId="19" w16cid:durableId="1893692051">
    <w:abstractNumId w:val="24"/>
  </w:num>
  <w:num w:numId="20" w16cid:durableId="446126709">
    <w:abstractNumId w:val="3"/>
  </w:num>
  <w:num w:numId="21" w16cid:durableId="2011978015">
    <w:abstractNumId w:val="1"/>
  </w:num>
  <w:num w:numId="22" w16cid:durableId="1271233462">
    <w:abstractNumId w:val="20"/>
  </w:num>
  <w:num w:numId="23" w16cid:durableId="1918976142">
    <w:abstractNumId w:val="12"/>
  </w:num>
  <w:num w:numId="24" w16cid:durableId="773668809">
    <w:abstractNumId w:val="19"/>
  </w:num>
  <w:num w:numId="25" w16cid:durableId="1854565360">
    <w:abstractNumId w:val="6"/>
  </w:num>
  <w:num w:numId="26" w16cid:durableId="1349601114">
    <w:abstractNumId w:val="0"/>
  </w:num>
  <w:num w:numId="27" w16cid:durableId="486290817">
    <w:abstractNumId w:val="2"/>
  </w:num>
  <w:num w:numId="28" w16cid:durableId="298613756">
    <w:abstractNumId w:val="28"/>
  </w:num>
  <w:num w:numId="29" w16cid:durableId="1684555885">
    <w:abstractNumId w:val="42"/>
  </w:num>
  <w:num w:numId="30" w16cid:durableId="307251226">
    <w:abstractNumId w:val="37"/>
  </w:num>
  <w:num w:numId="31" w16cid:durableId="744835662">
    <w:abstractNumId w:val="23"/>
  </w:num>
  <w:num w:numId="32" w16cid:durableId="1681660951">
    <w:abstractNumId w:val="10"/>
  </w:num>
  <w:num w:numId="33" w16cid:durableId="60639190">
    <w:abstractNumId w:val="43"/>
  </w:num>
  <w:num w:numId="34" w16cid:durableId="1250508578">
    <w:abstractNumId w:val="26"/>
  </w:num>
  <w:num w:numId="35" w16cid:durableId="1076053470">
    <w:abstractNumId w:val="25"/>
  </w:num>
  <w:num w:numId="36" w16cid:durableId="374501574">
    <w:abstractNumId w:val="14"/>
  </w:num>
  <w:num w:numId="37" w16cid:durableId="656611412">
    <w:abstractNumId w:val="5"/>
  </w:num>
  <w:num w:numId="38" w16cid:durableId="1630283492">
    <w:abstractNumId w:val="31"/>
  </w:num>
  <w:num w:numId="39" w16cid:durableId="1160581647">
    <w:abstractNumId w:val="41"/>
  </w:num>
  <w:num w:numId="40" w16cid:durableId="1420833798">
    <w:abstractNumId w:val="4"/>
  </w:num>
  <w:num w:numId="41" w16cid:durableId="1036732693">
    <w:abstractNumId w:val="34"/>
  </w:num>
  <w:num w:numId="42" w16cid:durableId="185753374">
    <w:abstractNumId w:val="22"/>
  </w:num>
  <w:num w:numId="43" w16cid:durableId="378170408">
    <w:abstractNumId w:val="7"/>
  </w:num>
  <w:num w:numId="44" w16cid:durableId="1918323580">
    <w:abstractNumId w:val="8"/>
  </w:num>
  <w:num w:numId="45" w16cid:durableId="4500527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E4"/>
    <w:rsid w:val="00014E22"/>
    <w:rsid w:val="00023A3D"/>
    <w:rsid w:val="00026006"/>
    <w:rsid w:val="00031B34"/>
    <w:rsid w:val="000408E0"/>
    <w:rsid w:val="00045BC4"/>
    <w:rsid w:val="000A7590"/>
    <w:rsid w:val="000B63DE"/>
    <w:rsid w:val="000C05AA"/>
    <w:rsid w:val="000E0A8C"/>
    <w:rsid w:val="000E53B0"/>
    <w:rsid w:val="00100A33"/>
    <w:rsid w:val="00114791"/>
    <w:rsid w:val="001176EA"/>
    <w:rsid w:val="00120DF3"/>
    <w:rsid w:val="00137804"/>
    <w:rsid w:val="0016621F"/>
    <w:rsid w:val="00166F09"/>
    <w:rsid w:val="0019123E"/>
    <w:rsid w:val="001A06EB"/>
    <w:rsid w:val="001A6E01"/>
    <w:rsid w:val="001D2164"/>
    <w:rsid w:val="001E6398"/>
    <w:rsid w:val="001E6CE0"/>
    <w:rsid w:val="001F1305"/>
    <w:rsid w:val="001F157E"/>
    <w:rsid w:val="001F588B"/>
    <w:rsid w:val="0021157C"/>
    <w:rsid w:val="00221197"/>
    <w:rsid w:val="0022474B"/>
    <w:rsid w:val="00230915"/>
    <w:rsid w:val="0024375C"/>
    <w:rsid w:val="0025562F"/>
    <w:rsid w:val="002663C6"/>
    <w:rsid w:val="002B1024"/>
    <w:rsid w:val="002E5C91"/>
    <w:rsid w:val="002F41D9"/>
    <w:rsid w:val="00322D52"/>
    <w:rsid w:val="00337D59"/>
    <w:rsid w:val="00385E91"/>
    <w:rsid w:val="003907E5"/>
    <w:rsid w:val="00392C8A"/>
    <w:rsid w:val="003B71E3"/>
    <w:rsid w:val="00401F27"/>
    <w:rsid w:val="0041161F"/>
    <w:rsid w:val="004556C8"/>
    <w:rsid w:val="00470853"/>
    <w:rsid w:val="0048767A"/>
    <w:rsid w:val="0049681B"/>
    <w:rsid w:val="004B72CB"/>
    <w:rsid w:val="00505E02"/>
    <w:rsid w:val="005304E7"/>
    <w:rsid w:val="005333A2"/>
    <w:rsid w:val="005408DC"/>
    <w:rsid w:val="005568C4"/>
    <w:rsid w:val="005950A3"/>
    <w:rsid w:val="00595B96"/>
    <w:rsid w:val="005B3DAC"/>
    <w:rsid w:val="005C6488"/>
    <w:rsid w:val="005D32AE"/>
    <w:rsid w:val="00605CCD"/>
    <w:rsid w:val="00607783"/>
    <w:rsid w:val="00623377"/>
    <w:rsid w:val="006622E5"/>
    <w:rsid w:val="00672A8D"/>
    <w:rsid w:val="00682438"/>
    <w:rsid w:val="00686F0D"/>
    <w:rsid w:val="00691D4D"/>
    <w:rsid w:val="00691EE0"/>
    <w:rsid w:val="006B0998"/>
    <w:rsid w:val="006B5DA3"/>
    <w:rsid w:val="006B7FE8"/>
    <w:rsid w:val="006C261F"/>
    <w:rsid w:val="006C661D"/>
    <w:rsid w:val="006E01CC"/>
    <w:rsid w:val="006E2708"/>
    <w:rsid w:val="006F2129"/>
    <w:rsid w:val="007058FC"/>
    <w:rsid w:val="00745110"/>
    <w:rsid w:val="00760F75"/>
    <w:rsid w:val="00767FF0"/>
    <w:rsid w:val="00780DA5"/>
    <w:rsid w:val="00793633"/>
    <w:rsid w:val="007C370C"/>
    <w:rsid w:val="007C67D4"/>
    <w:rsid w:val="007F7BC7"/>
    <w:rsid w:val="008357B6"/>
    <w:rsid w:val="00857BB2"/>
    <w:rsid w:val="00865984"/>
    <w:rsid w:val="00867939"/>
    <w:rsid w:val="00876D92"/>
    <w:rsid w:val="008B3E29"/>
    <w:rsid w:val="008B4C29"/>
    <w:rsid w:val="008D693E"/>
    <w:rsid w:val="008E46DD"/>
    <w:rsid w:val="008F1B80"/>
    <w:rsid w:val="00962AE4"/>
    <w:rsid w:val="00973C63"/>
    <w:rsid w:val="009812DC"/>
    <w:rsid w:val="0099500E"/>
    <w:rsid w:val="009A2E3B"/>
    <w:rsid w:val="009A3700"/>
    <w:rsid w:val="009B1A5A"/>
    <w:rsid w:val="009D7DF4"/>
    <w:rsid w:val="009E2F4D"/>
    <w:rsid w:val="009F56F8"/>
    <w:rsid w:val="00A22960"/>
    <w:rsid w:val="00A252DF"/>
    <w:rsid w:val="00A415EA"/>
    <w:rsid w:val="00A44DCB"/>
    <w:rsid w:val="00A61C88"/>
    <w:rsid w:val="00A67D29"/>
    <w:rsid w:val="00A7396C"/>
    <w:rsid w:val="00A86D2C"/>
    <w:rsid w:val="00AC1069"/>
    <w:rsid w:val="00AC163C"/>
    <w:rsid w:val="00AF4561"/>
    <w:rsid w:val="00AF6983"/>
    <w:rsid w:val="00B12CA2"/>
    <w:rsid w:val="00B44994"/>
    <w:rsid w:val="00BA266A"/>
    <w:rsid w:val="00BB141A"/>
    <w:rsid w:val="00BD5977"/>
    <w:rsid w:val="00C021D8"/>
    <w:rsid w:val="00C35E01"/>
    <w:rsid w:val="00C512D7"/>
    <w:rsid w:val="00C91DBC"/>
    <w:rsid w:val="00CA5912"/>
    <w:rsid w:val="00CB71E0"/>
    <w:rsid w:val="00CF7680"/>
    <w:rsid w:val="00D46C35"/>
    <w:rsid w:val="00DA76A4"/>
    <w:rsid w:val="00DC7BCB"/>
    <w:rsid w:val="00E13A7C"/>
    <w:rsid w:val="00E17EEF"/>
    <w:rsid w:val="00E47716"/>
    <w:rsid w:val="00E823DE"/>
    <w:rsid w:val="00E834C1"/>
    <w:rsid w:val="00EB458C"/>
    <w:rsid w:val="00F01C6E"/>
    <w:rsid w:val="00F04D0F"/>
    <w:rsid w:val="00F16169"/>
    <w:rsid w:val="00F31014"/>
    <w:rsid w:val="00F44ED4"/>
    <w:rsid w:val="00F468B8"/>
    <w:rsid w:val="00F508AC"/>
    <w:rsid w:val="00F5642D"/>
    <w:rsid w:val="00F655C8"/>
    <w:rsid w:val="00F67046"/>
    <w:rsid w:val="00FE0D7F"/>
    <w:rsid w:val="00FE7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1749"/>
  <w15:chartTrackingRefBased/>
  <w15:docId w15:val="{25AC4C2E-AD28-4A55-975A-DD269DAB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E4"/>
    <w:rPr>
      <w:rFonts w:ascii="Times New Roman" w:eastAsia="Times New Roman" w:hAnsi="Times New Roman"/>
    </w:rPr>
  </w:style>
  <w:style w:type="paragraph" w:styleId="Titre4">
    <w:name w:val="heading 4"/>
    <w:basedOn w:val="Normal"/>
    <w:next w:val="Normal"/>
    <w:link w:val="Titre4Car"/>
    <w:qFormat/>
    <w:rsid w:val="00F01C6E"/>
    <w:pPr>
      <w:keepNext/>
      <w:tabs>
        <w:tab w:val="num" w:pos="0"/>
      </w:tabs>
      <w:suppressAutoHyphens/>
      <w:ind w:firstLine="567"/>
      <w:jc w:val="both"/>
      <w:outlineLvl w:val="3"/>
    </w:pPr>
    <w:rPr>
      <w:b/>
      <w:bCs/>
      <w:sz w:val="18"/>
      <w:szCs w:val="18"/>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62AE4"/>
    <w:pPr>
      <w:spacing w:line="360" w:lineRule="auto"/>
      <w:jc w:val="both"/>
    </w:pPr>
  </w:style>
  <w:style w:type="character" w:customStyle="1" w:styleId="CorpsdetexteCar">
    <w:name w:val="Corps de texte Car"/>
    <w:link w:val="Corpsdetexte"/>
    <w:rsid w:val="00962AE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F6983"/>
    <w:rPr>
      <w:rFonts w:ascii="Segoe UI" w:hAnsi="Segoe UI" w:cs="Segoe UI"/>
      <w:sz w:val="18"/>
      <w:szCs w:val="18"/>
    </w:rPr>
  </w:style>
  <w:style w:type="character" w:customStyle="1" w:styleId="TextedebullesCar">
    <w:name w:val="Texte de bulles Car"/>
    <w:link w:val="Textedebulles"/>
    <w:uiPriority w:val="99"/>
    <w:semiHidden/>
    <w:rsid w:val="00AF6983"/>
    <w:rPr>
      <w:rFonts w:ascii="Segoe UI" w:eastAsia="Times New Roman" w:hAnsi="Segoe UI" w:cs="Segoe UI"/>
      <w:sz w:val="18"/>
      <w:szCs w:val="18"/>
    </w:rPr>
  </w:style>
  <w:style w:type="character" w:customStyle="1" w:styleId="Titre4Car">
    <w:name w:val="Titre 4 Car"/>
    <w:link w:val="Titre4"/>
    <w:rsid w:val="00F01C6E"/>
    <w:rPr>
      <w:rFonts w:ascii="Times New Roman" w:eastAsia="Times New Roman" w:hAnsi="Times New Roman"/>
      <w:b/>
      <w:bCs/>
      <w:sz w:val="18"/>
      <w:szCs w:val="18"/>
      <w:u w:val="single"/>
      <w:lang w:eastAsia="zh-CN"/>
    </w:rPr>
  </w:style>
  <w:style w:type="paragraph" w:styleId="Paragraphedeliste">
    <w:name w:val="List Paragraph"/>
    <w:basedOn w:val="Normal"/>
    <w:uiPriority w:val="34"/>
    <w:qFormat/>
    <w:rsid w:val="00F01C6E"/>
    <w:pPr>
      <w:suppressAutoHyphens/>
      <w:spacing w:after="160" w:line="259" w:lineRule="auto"/>
      <w:ind w:left="720"/>
      <w:contextualSpacing/>
    </w:pPr>
    <w:rPr>
      <w:lang w:eastAsia="zh-CN"/>
    </w:rPr>
  </w:style>
  <w:style w:type="table" w:styleId="Grilleclaire-Accent4">
    <w:name w:val="Light Grid Accent 4"/>
    <w:basedOn w:val="TableauNormal"/>
    <w:uiPriority w:val="62"/>
    <w:rsid w:val="00F01C6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Retraitcorpsdetexte21">
    <w:name w:val="Retrait corps de texte 21"/>
    <w:basedOn w:val="Normal"/>
    <w:rsid w:val="00F01C6E"/>
    <w:pPr>
      <w:spacing w:line="360" w:lineRule="auto"/>
      <w:ind w:firstLine="284"/>
      <w:jc w:val="both"/>
    </w:pPr>
    <w:rPr>
      <w:color w:val="0000FF"/>
      <w:kern w:val="1"/>
      <w:lang w:eastAsia="zh-CN"/>
    </w:rPr>
  </w:style>
  <w:style w:type="character" w:styleId="Lienhypertexte">
    <w:name w:val="Hyperlink"/>
    <w:uiPriority w:val="99"/>
    <w:unhideWhenUsed/>
    <w:rsid w:val="002663C6"/>
    <w:rPr>
      <w:color w:val="0563C1"/>
      <w:u w:val="single"/>
    </w:rPr>
  </w:style>
  <w:style w:type="character" w:customStyle="1" w:styleId="Mentionnonrsolue1">
    <w:name w:val="Mention non résolue1"/>
    <w:uiPriority w:val="99"/>
    <w:semiHidden/>
    <w:unhideWhenUsed/>
    <w:rsid w:val="002663C6"/>
    <w:rPr>
      <w:color w:val="605E5C"/>
      <w:shd w:val="clear" w:color="auto" w:fill="E1DFDD"/>
    </w:rPr>
  </w:style>
  <w:style w:type="paragraph" w:customStyle="1" w:styleId="Default">
    <w:name w:val="Default"/>
    <w:rsid w:val="008F1B80"/>
    <w:pPr>
      <w:autoSpaceDE w:val="0"/>
      <w:autoSpaceDN w:val="0"/>
      <w:adjustRightInd w:val="0"/>
    </w:pPr>
    <w:rPr>
      <w:rFonts w:ascii="Arial" w:hAnsi="Arial" w:cs="Arial"/>
      <w:color w:val="000000"/>
      <w:sz w:val="24"/>
      <w:szCs w:val="24"/>
    </w:rPr>
  </w:style>
  <w:style w:type="character" w:styleId="Lienhypertextesuivivisit">
    <w:name w:val="FollowedHyperlink"/>
    <w:uiPriority w:val="99"/>
    <w:semiHidden/>
    <w:unhideWhenUsed/>
    <w:rsid w:val="00BB141A"/>
    <w:rPr>
      <w:color w:val="954F72"/>
      <w:u w:val="single"/>
    </w:rPr>
  </w:style>
  <w:style w:type="paragraph" w:styleId="NormalWeb">
    <w:name w:val="Normal (Web)"/>
    <w:basedOn w:val="Normal"/>
    <w:uiPriority w:val="99"/>
    <w:unhideWhenUsed/>
    <w:rsid w:val="00BB141A"/>
    <w:pPr>
      <w:spacing w:before="100" w:beforeAutospacing="1" w:after="100" w:afterAutospacing="1"/>
    </w:pPr>
    <w:rPr>
      <w:sz w:val="24"/>
      <w:szCs w:val="24"/>
    </w:rPr>
  </w:style>
  <w:style w:type="paragraph" w:styleId="Pieddepage">
    <w:name w:val="footer"/>
    <w:basedOn w:val="Normal"/>
    <w:link w:val="PieddepageCar"/>
    <w:uiPriority w:val="99"/>
    <w:unhideWhenUsed/>
    <w:rsid w:val="007058FC"/>
    <w:pPr>
      <w:widowControl w:val="0"/>
      <w:tabs>
        <w:tab w:val="center" w:pos="4536"/>
        <w:tab w:val="right" w:pos="9072"/>
      </w:tabs>
    </w:pPr>
    <w:rPr>
      <w:rFonts w:asciiTheme="minorHAnsi" w:eastAsiaTheme="minorHAnsi" w:hAnsiTheme="minorHAnsi" w:cstheme="minorBidi"/>
      <w:sz w:val="22"/>
      <w:szCs w:val="22"/>
      <w:lang w:val="en-US" w:eastAsia="en-US"/>
    </w:rPr>
  </w:style>
  <w:style w:type="character" w:customStyle="1" w:styleId="PieddepageCar">
    <w:name w:val="Pied de page Car"/>
    <w:basedOn w:val="Policepardfaut"/>
    <w:link w:val="Pieddepage"/>
    <w:uiPriority w:val="99"/>
    <w:rsid w:val="007058FC"/>
    <w:rPr>
      <w:rFonts w:asciiTheme="minorHAnsi" w:eastAsiaTheme="minorHAnsi" w:hAnsiTheme="minorHAnsi" w:cstheme="minorBidi"/>
      <w:sz w:val="22"/>
      <w:szCs w:val="22"/>
      <w:lang w:val="en-US" w:eastAsia="en-US"/>
    </w:rPr>
  </w:style>
  <w:style w:type="paragraph" w:styleId="Rvision">
    <w:name w:val="Revision"/>
    <w:hidden/>
    <w:uiPriority w:val="99"/>
    <w:semiHidden/>
    <w:rsid w:val="00E834C1"/>
    <w:rPr>
      <w:rFonts w:ascii="Times New Roman" w:eastAsia="Times New Roman" w:hAnsi="Times New Roman"/>
    </w:rPr>
  </w:style>
  <w:style w:type="paragraph" w:styleId="En-tte">
    <w:name w:val="header"/>
    <w:basedOn w:val="Normal"/>
    <w:link w:val="En-tteCar"/>
    <w:uiPriority w:val="99"/>
    <w:unhideWhenUsed/>
    <w:rsid w:val="00E13A7C"/>
    <w:pPr>
      <w:tabs>
        <w:tab w:val="center" w:pos="4536"/>
        <w:tab w:val="right" w:pos="9072"/>
      </w:tabs>
    </w:pPr>
  </w:style>
  <w:style w:type="character" w:customStyle="1" w:styleId="En-tteCar">
    <w:name w:val="En-tête Car"/>
    <w:basedOn w:val="Policepardfaut"/>
    <w:link w:val="En-tte"/>
    <w:uiPriority w:val="99"/>
    <w:rsid w:val="00E13A7C"/>
    <w:rPr>
      <w:rFonts w:ascii="Times New Roman" w:eastAsia="Times New Roman" w:hAnsi="Times New Roman"/>
    </w:rPr>
  </w:style>
  <w:style w:type="character" w:styleId="Textedelespacerserv">
    <w:name w:val="Placeholder Text"/>
    <w:basedOn w:val="Policepardfaut"/>
    <w:uiPriority w:val="99"/>
    <w:semiHidden/>
    <w:rsid w:val="000408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1458">
      <w:bodyDiv w:val="1"/>
      <w:marLeft w:val="0"/>
      <w:marRight w:val="0"/>
      <w:marTop w:val="0"/>
      <w:marBottom w:val="0"/>
      <w:divBdr>
        <w:top w:val="none" w:sz="0" w:space="0" w:color="auto"/>
        <w:left w:val="none" w:sz="0" w:space="0" w:color="auto"/>
        <w:bottom w:val="none" w:sz="0" w:space="0" w:color="auto"/>
        <w:right w:val="none" w:sz="0" w:space="0" w:color="auto"/>
      </w:divBdr>
      <w:divsChild>
        <w:div w:id="954602531">
          <w:marLeft w:val="0"/>
          <w:marRight w:val="0"/>
          <w:marTop w:val="0"/>
          <w:marBottom w:val="0"/>
          <w:divBdr>
            <w:top w:val="none" w:sz="0" w:space="0" w:color="auto"/>
            <w:left w:val="none" w:sz="0" w:space="0" w:color="auto"/>
            <w:bottom w:val="none" w:sz="0" w:space="0" w:color="auto"/>
            <w:right w:val="none" w:sz="0" w:space="0" w:color="auto"/>
          </w:divBdr>
          <w:divsChild>
            <w:div w:id="1285575300">
              <w:marLeft w:val="0"/>
              <w:marRight w:val="0"/>
              <w:marTop w:val="0"/>
              <w:marBottom w:val="0"/>
              <w:divBdr>
                <w:top w:val="none" w:sz="0" w:space="0" w:color="auto"/>
                <w:left w:val="none" w:sz="0" w:space="0" w:color="auto"/>
                <w:bottom w:val="none" w:sz="0" w:space="0" w:color="auto"/>
                <w:right w:val="none" w:sz="0" w:space="0" w:color="auto"/>
              </w:divBdr>
              <w:divsChild>
                <w:div w:id="1000541824">
                  <w:marLeft w:val="0"/>
                  <w:marRight w:val="0"/>
                  <w:marTop w:val="0"/>
                  <w:marBottom w:val="0"/>
                  <w:divBdr>
                    <w:top w:val="none" w:sz="0" w:space="0" w:color="auto"/>
                    <w:left w:val="none" w:sz="0" w:space="0" w:color="auto"/>
                    <w:bottom w:val="none" w:sz="0" w:space="0" w:color="auto"/>
                    <w:right w:val="none" w:sz="0" w:space="0" w:color="auto"/>
                  </w:divBdr>
                  <w:divsChild>
                    <w:div w:id="4263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87616">
      <w:bodyDiv w:val="1"/>
      <w:marLeft w:val="0"/>
      <w:marRight w:val="0"/>
      <w:marTop w:val="0"/>
      <w:marBottom w:val="0"/>
      <w:divBdr>
        <w:top w:val="none" w:sz="0" w:space="0" w:color="auto"/>
        <w:left w:val="none" w:sz="0" w:space="0" w:color="auto"/>
        <w:bottom w:val="none" w:sz="0" w:space="0" w:color="auto"/>
        <w:right w:val="none" w:sz="0" w:space="0" w:color="auto"/>
      </w:divBdr>
      <w:divsChild>
        <w:div w:id="1085565893">
          <w:marLeft w:val="0"/>
          <w:marRight w:val="0"/>
          <w:marTop w:val="0"/>
          <w:marBottom w:val="0"/>
          <w:divBdr>
            <w:top w:val="none" w:sz="0" w:space="0" w:color="auto"/>
            <w:left w:val="none" w:sz="0" w:space="0" w:color="auto"/>
            <w:bottom w:val="none" w:sz="0" w:space="0" w:color="auto"/>
            <w:right w:val="none" w:sz="0" w:space="0" w:color="auto"/>
          </w:divBdr>
          <w:divsChild>
            <w:div w:id="557671886">
              <w:marLeft w:val="0"/>
              <w:marRight w:val="0"/>
              <w:marTop w:val="0"/>
              <w:marBottom w:val="0"/>
              <w:divBdr>
                <w:top w:val="none" w:sz="0" w:space="0" w:color="auto"/>
                <w:left w:val="none" w:sz="0" w:space="0" w:color="auto"/>
                <w:bottom w:val="none" w:sz="0" w:space="0" w:color="auto"/>
                <w:right w:val="none" w:sz="0" w:space="0" w:color="auto"/>
              </w:divBdr>
              <w:divsChild>
                <w:div w:id="1108542301">
                  <w:marLeft w:val="0"/>
                  <w:marRight w:val="0"/>
                  <w:marTop w:val="0"/>
                  <w:marBottom w:val="0"/>
                  <w:divBdr>
                    <w:top w:val="none" w:sz="0" w:space="0" w:color="auto"/>
                    <w:left w:val="none" w:sz="0" w:space="0" w:color="auto"/>
                    <w:bottom w:val="none" w:sz="0" w:space="0" w:color="auto"/>
                    <w:right w:val="none" w:sz="0" w:space="0" w:color="auto"/>
                  </w:divBdr>
                  <w:divsChild>
                    <w:div w:id="621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8947">
      <w:bodyDiv w:val="1"/>
      <w:marLeft w:val="0"/>
      <w:marRight w:val="0"/>
      <w:marTop w:val="0"/>
      <w:marBottom w:val="0"/>
      <w:divBdr>
        <w:top w:val="none" w:sz="0" w:space="0" w:color="auto"/>
        <w:left w:val="none" w:sz="0" w:space="0" w:color="auto"/>
        <w:bottom w:val="none" w:sz="0" w:space="0" w:color="auto"/>
        <w:right w:val="none" w:sz="0" w:space="0" w:color="auto"/>
      </w:divBdr>
      <w:divsChild>
        <w:div w:id="1311399102">
          <w:marLeft w:val="0"/>
          <w:marRight w:val="0"/>
          <w:marTop w:val="0"/>
          <w:marBottom w:val="0"/>
          <w:divBdr>
            <w:top w:val="none" w:sz="0" w:space="0" w:color="auto"/>
            <w:left w:val="none" w:sz="0" w:space="0" w:color="auto"/>
            <w:bottom w:val="none" w:sz="0" w:space="0" w:color="auto"/>
            <w:right w:val="none" w:sz="0" w:space="0" w:color="auto"/>
          </w:divBdr>
        </w:div>
        <w:div w:id="2013725720">
          <w:marLeft w:val="0"/>
          <w:marRight w:val="0"/>
          <w:marTop w:val="0"/>
          <w:marBottom w:val="0"/>
          <w:divBdr>
            <w:top w:val="none" w:sz="0" w:space="0" w:color="auto"/>
            <w:left w:val="none" w:sz="0" w:space="0" w:color="auto"/>
            <w:bottom w:val="none" w:sz="0" w:space="0" w:color="auto"/>
            <w:right w:val="none" w:sz="0" w:space="0" w:color="auto"/>
          </w:divBdr>
        </w:div>
      </w:divsChild>
    </w:div>
    <w:div w:id="1129974274">
      <w:bodyDiv w:val="1"/>
      <w:marLeft w:val="0"/>
      <w:marRight w:val="0"/>
      <w:marTop w:val="0"/>
      <w:marBottom w:val="0"/>
      <w:divBdr>
        <w:top w:val="none" w:sz="0" w:space="0" w:color="auto"/>
        <w:left w:val="none" w:sz="0" w:space="0" w:color="auto"/>
        <w:bottom w:val="none" w:sz="0" w:space="0" w:color="auto"/>
        <w:right w:val="none" w:sz="0" w:space="0" w:color="auto"/>
      </w:divBdr>
      <w:divsChild>
        <w:div w:id="99840100">
          <w:marLeft w:val="0"/>
          <w:marRight w:val="0"/>
          <w:marTop w:val="0"/>
          <w:marBottom w:val="0"/>
          <w:divBdr>
            <w:top w:val="none" w:sz="0" w:space="0" w:color="auto"/>
            <w:left w:val="none" w:sz="0" w:space="0" w:color="auto"/>
            <w:bottom w:val="none" w:sz="0" w:space="0" w:color="auto"/>
            <w:right w:val="none" w:sz="0" w:space="0" w:color="auto"/>
          </w:divBdr>
        </w:div>
        <w:div w:id="1714422085">
          <w:marLeft w:val="0"/>
          <w:marRight w:val="0"/>
          <w:marTop w:val="0"/>
          <w:marBottom w:val="0"/>
          <w:divBdr>
            <w:top w:val="none" w:sz="0" w:space="0" w:color="auto"/>
            <w:left w:val="none" w:sz="0" w:space="0" w:color="auto"/>
            <w:bottom w:val="none" w:sz="0" w:space="0" w:color="auto"/>
            <w:right w:val="none" w:sz="0" w:space="0" w:color="auto"/>
          </w:divBdr>
        </w:div>
        <w:div w:id="2003390633">
          <w:marLeft w:val="0"/>
          <w:marRight w:val="0"/>
          <w:marTop w:val="0"/>
          <w:marBottom w:val="0"/>
          <w:divBdr>
            <w:top w:val="none" w:sz="0" w:space="0" w:color="auto"/>
            <w:left w:val="none" w:sz="0" w:space="0" w:color="auto"/>
            <w:bottom w:val="none" w:sz="0" w:space="0" w:color="auto"/>
            <w:right w:val="none" w:sz="0" w:space="0" w:color="auto"/>
          </w:divBdr>
        </w:div>
      </w:divsChild>
    </w:div>
    <w:div w:id="1204322130">
      <w:bodyDiv w:val="1"/>
      <w:marLeft w:val="0"/>
      <w:marRight w:val="0"/>
      <w:marTop w:val="0"/>
      <w:marBottom w:val="0"/>
      <w:divBdr>
        <w:top w:val="none" w:sz="0" w:space="0" w:color="auto"/>
        <w:left w:val="none" w:sz="0" w:space="0" w:color="auto"/>
        <w:bottom w:val="none" w:sz="0" w:space="0" w:color="auto"/>
        <w:right w:val="none" w:sz="0" w:space="0" w:color="auto"/>
      </w:divBdr>
      <w:divsChild>
        <w:div w:id="1327396017">
          <w:marLeft w:val="0"/>
          <w:marRight w:val="0"/>
          <w:marTop w:val="0"/>
          <w:marBottom w:val="0"/>
          <w:divBdr>
            <w:top w:val="none" w:sz="0" w:space="0" w:color="auto"/>
            <w:left w:val="none" w:sz="0" w:space="0" w:color="auto"/>
            <w:bottom w:val="none" w:sz="0" w:space="0" w:color="auto"/>
            <w:right w:val="none" w:sz="0" w:space="0" w:color="auto"/>
          </w:divBdr>
        </w:div>
        <w:div w:id="1589121939">
          <w:marLeft w:val="0"/>
          <w:marRight w:val="0"/>
          <w:marTop w:val="0"/>
          <w:marBottom w:val="0"/>
          <w:divBdr>
            <w:top w:val="none" w:sz="0" w:space="0" w:color="auto"/>
            <w:left w:val="none" w:sz="0" w:space="0" w:color="auto"/>
            <w:bottom w:val="none" w:sz="0" w:space="0" w:color="auto"/>
            <w:right w:val="none" w:sz="0" w:space="0" w:color="auto"/>
          </w:divBdr>
        </w:div>
        <w:div w:id="1829713222">
          <w:marLeft w:val="0"/>
          <w:marRight w:val="0"/>
          <w:marTop w:val="0"/>
          <w:marBottom w:val="0"/>
          <w:divBdr>
            <w:top w:val="none" w:sz="0" w:space="0" w:color="auto"/>
            <w:left w:val="none" w:sz="0" w:space="0" w:color="auto"/>
            <w:bottom w:val="none" w:sz="0" w:space="0" w:color="auto"/>
            <w:right w:val="none" w:sz="0" w:space="0" w:color="auto"/>
          </w:divBdr>
        </w:div>
      </w:divsChild>
    </w:div>
    <w:div w:id="1514343967">
      <w:bodyDiv w:val="1"/>
      <w:marLeft w:val="0"/>
      <w:marRight w:val="0"/>
      <w:marTop w:val="0"/>
      <w:marBottom w:val="0"/>
      <w:divBdr>
        <w:top w:val="none" w:sz="0" w:space="0" w:color="auto"/>
        <w:left w:val="none" w:sz="0" w:space="0" w:color="auto"/>
        <w:bottom w:val="none" w:sz="0" w:space="0" w:color="auto"/>
        <w:right w:val="none" w:sz="0" w:space="0" w:color="auto"/>
      </w:divBdr>
      <w:divsChild>
        <w:div w:id="1391730766">
          <w:marLeft w:val="0"/>
          <w:marRight w:val="0"/>
          <w:marTop w:val="0"/>
          <w:marBottom w:val="0"/>
          <w:divBdr>
            <w:top w:val="none" w:sz="0" w:space="0" w:color="auto"/>
            <w:left w:val="none" w:sz="0" w:space="0" w:color="auto"/>
            <w:bottom w:val="none" w:sz="0" w:space="0" w:color="auto"/>
            <w:right w:val="none" w:sz="0" w:space="0" w:color="auto"/>
          </w:divBdr>
        </w:div>
        <w:div w:id="1856918776">
          <w:marLeft w:val="0"/>
          <w:marRight w:val="0"/>
          <w:marTop w:val="0"/>
          <w:marBottom w:val="0"/>
          <w:divBdr>
            <w:top w:val="none" w:sz="0" w:space="0" w:color="auto"/>
            <w:left w:val="none" w:sz="0" w:space="0" w:color="auto"/>
            <w:bottom w:val="none" w:sz="0" w:space="0" w:color="auto"/>
            <w:right w:val="none" w:sz="0" w:space="0" w:color="auto"/>
          </w:divBdr>
        </w:div>
        <w:div w:id="19440711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6D92-E435-4793-B917-EEFBFB3C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7536</CharactersWithSpaces>
  <SharedDoc>false</SharedDoc>
  <HLinks>
    <vt:vector size="30" baseType="variant">
      <vt:variant>
        <vt:i4>6422561</vt:i4>
      </vt:variant>
      <vt:variant>
        <vt:i4>12</vt:i4>
      </vt:variant>
      <vt:variant>
        <vt:i4>0</vt:i4>
      </vt:variant>
      <vt:variant>
        <vt:i4>5</vt:i4>
      </vt:variant>
      <vt:variant>
        <vt:lpwstr>http://culturesciencesphysique.ens-lyon.fr/ressource/Jason-mesure-niveau-des-oceans.xml</vt:lpwstr>
      </vt:variant>
      <vt:variant>
        <vt:lpwstr/>
      </vt:variant>
      <vt:variant>
        <vt:i4>3211323</vt:i4>
      </vt:variant>
      <vt:variant>
        <vt:i4>9</vt:i4>
      </vt:variant>
      <vt:variant>
        <vt:i4>0</vt:i4>
      </vt:variant>
      <vt:variant>
        <vt:i4>5</vt:i4>
      </vt:variant>
      <vt:variant>
        <vt:lpwstr>https://www.futura-sciences.com/planete/questions-reponses/mer-niveau-mer-oceans-monte-945/</vt:lpwstr>
      </vt:variant>
      <vt:variant>
        <vt:lpwstr/>
      </vt:variant>
      <vt:variant>
        <vt:i4>7012441</vt:i4>
      </vt:variant>
      <vt:variant>
        <vt:i4>6</vt:i4>
      </vt:variant>
      <vt:variant>
        <vt:i4>0</vt:i4>
      </vt:variant>
      <vt:variant>
        <vt:i4>5</vt:i4>
      </vt:variant>
      <vt:variant>
        <vt:lpwstr>https://fr.wikipedia.org/wiki/%C3%89l%C3%A9vation_du_niveau_de_la_mer</vt:lpwstr>
      </vt:variant>
      <vt:variant>
        <vt:lpwstr/>
      </vt:variant>
      <vt:variant>
        <vt:i4>1376322</vt:i4>
      </vt:variant>
      <vt:variant>
        <vt:i4>3</vt:i4>
      </vt:variant>
      <vt:variant>
        <vt:i4>0</vt:i4>
      </vt:variant>
      <vt:variant>
        <vt:i4>5</vt:i4>
      </vt:variant>
      <vt:variant>
        <vt:lpwstr>https://wwz.ifremer.fr/L-ocean-pour-tous/Nos-ressources-pedagogiques/Comprendre-les-oceans/Ocean-et-climat/Surchauffe-des-oceans.-quelles-consequences-sur-le-niveau-des-mers</vt:lpwstr>
      </vt:variant>
      <vt:variant>
        <vt:lpwstr/>
      </vt:variant>
      <vt:variant>
        <vt:i4>6422642</vt:i4>
      </vt:variant>
      <vt:variant>
        <vt:i4>0</vt:i4>
      </vt:variant>
      <vt:variant>
        <vt:i4>0</vt:i4>
      </vt:variant>
      <vt:variant>
        <vt:i4>5</vt:i4>
      </vt:variant>
      <vt:variant>
        <vt:lpwstr>https://meteofrance.com/changement-climatique/observer/hausse-du-niveau-de-la-mer-et-changement-climatique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Hugou</dc:creator>
  <cp:keywords/>
  <cp:lastModifiedBy>sabrina ben brahim</cp:lastModifiedBy>
  <cp:revision>86</cp:revision>
  <cp:lastPrinted>2022-10-18T19:14:00Z</cp:lastPrinted>
  <dcterms:created xsi:type="dcterms:W3CDTF">2023-04-12T15:01:00Z</dcterms:created>
  <dcterms:modified xsi:type="dcterms:W3CDTF">2023-04-13T06:08:00Z</dcterms:modified>
</cp:coreProperties>
</file>