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10422" w:type="dxa"/>
        <w:tblInd w:w="0" w:type="dxa"/>
        <w:tblLayout w:type="fixed"/>
        <w:tblLook w:val="0000" w:firstRow="0" w:lastRow="0" w:firstColumn="0" w:lastColumn="0" w:noHBand="0" w:noVBand="0"/>
      </w:tblPr>
      <w:tblGrid>
        <w:gridCol w:w="1727"/>
        <w:gridCol w:w="1697"/>
        <w:gridCol w:w="2834"/>
        <w:gridCol w:w="1408"/>
        <w:gridCol w:w="1288"/>
        <w:gridCol w:w="1468"/>
      </w:tblGrid>
      <w:tr w:rsidR="002C6644" w:rsidRPr="00EF7761" w14:paraId="2446C802" w14:textId="77777777" w:rsidTr="008946FB">
        <w:trPr>
          <w:trHeight w:val="1420"/>
        </w:trPr>
        <w:tc>
          <w:tcPr>
            <w:tcW w:w="1727" w:type="dxa"/>
            <w:shd w:val="clear" w:color="auto" w:fill="auto"/>
            <w:vAlign w:val="center"/>
          </w:tcPr>
          <w:p w14:paraId="2446C7FC"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noProof/>
              </w:rPr>
              <w:drawing>
                <wp:inline distT="0" distB="101600" distL="0" distR="0" wp14:anchorId="2446C996" wp14:editId="2446C997">
                  <wp:extent cx="982980" cy="911225"/>
                  <wp:effectExtent l="0" t="0" r="0" b="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
                          <a:srcRect/>
                          <a:stretch>
                            <a:fillRect/>
                          </a:stretch>
                        </pic:blipFill>
                        <pic:spPr>
                          <a:xfrm>
                            <a:off x="0" y="0"/>
                            <a:ext cx="982980" cy="911225"/>
                          </a:xfrm>
                          <a:prstGeom prst="rect">
                            <a:avLst/>
                          </a:prstGeom>
                          <a:ln/>
                        </pic:spPr>
                      </pic:pic>
                    </a:graphicData>
                  </a:graphic>
                </wp:inline>
              </w:drawing>
            </w:r>
          </w:p>
        </w:tc>
        <w:tc>
          <w:tcPr>
            <w:tcW w:w="1697" w:type="dxa"/>
            <w:shd w:val="clear" w:color="auto" w:fill="auto"/>
            <w:vAlign w:val="center"/>
          </w:tcPr>
          <w:p w14:paraId="2446C7FD" w14:textId="77777777" w:rsidR="002C6644" w:rsidRPr="00EF7761" w:rsidRDefault="000F65D0">
            <w:pPr>
              <w:spacing w:line="240" w:lineRule="auto"/>
              <w:jc w:val="center"/>
              <w:rPr>
                <w:rFonts w:asciiTheme="majorHAnsi" w:hAnsiTheme="majorHAnsi" w:cstheme="majorHAnsi"/>
              </w:rPr>
            </w:pPr>
            <w:r w:rsidRPr="00EF7761">
              <w:rPr>
                <w:rFonts w:asciiTheme="majorHAnsi" w:hAnsiTheme="majorHAnsi" w:cstheme="majorHAnsi"/>
                <w:noProof/>
              </w:rPr>
              <w:drawing>
                <wp:inline distT="114300" distB="114300" distL="114300" distR="114300" wp14:anchorId="2446C998" wp14:editId="2446C999">
                  <wp:extent cx="942975" cy="939800"/>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942975" cy="939800"/>
                          </a:xfrm>
                          <a:prstGeom prst="rect">
                            <a:avLst/>
                          </a:prstGeom>
                          <a:ln/>
                        </pic:spPr>
                      </pic:pic>
                    </a:graphicData>
                  </a:graphic>
                </wp:inline>
              </w:drawing>
            </w:r>
          </w:p>
        </w:tc>
        <w:tc>
          <w:tcPr>
            <w:tcW w:w="2834" w:type="dxa"/>
            <w:shd w:val="clear" w:color="auto" w:fill="auto"/>
            <w:vAlign w:val="center"/>
          </w:tcPr>
          <w:p w14:paraId="2446C7FE" w14:textId="77777777" w:rsidR="002C6644" w:rsidRPr="00EF7761" w:rsidRDefault="000F65D0">
            <w:pPr>
              <w:jc w:val="center"/>
              <w:rPr>
                <w:rFonts w:asciiTheme="majorHAnsi" w:hAnsiTheme="majorHAnsi" w:cstheme="majorHAnsi"/>
              </w:rPr>
            </w:pPr>
            <w:r w:rsidRPr="00EF7761">
              <w:rPr>
                <w:rFonts w:asciiTheme="majorHAnsi" w:hAnsiTheme="majorHAnsi" w:cstheme="majorHAnsi"/>
                <w:noProof/>
              </w:rPr>
              <w:drawing>
                <wp:inline distT="0" distB="0" distL="114300" distR="114300" wp14:anchorId="2446C99A" wp14:editId="2446C99B">
                  <wp:extent cx="1662187" cy="460298"/>
                  <wp:effectExtent l="0" t="0" r="0" b="0"/>
                  <wp:docPr id="11" name="image23.jpg" descr="Afficher l'image d'origine"/>
                  <wp:cNvGraphicFramePr/>
                  <a:graphic xmlns:a="http://schemas.openxmlformats.org/drawingml/2006/main">
                    <a:graphicData uri="http://schemas.openxmlformats.org/drawingml/2006/picture">
                      <pic:pic xmlns:pic="http://schemas.openxmlformats.org/drawingml/2006/picture">
                        <pic:nvPicPr>
                          <pic:cNvPr id="0" name="image23.jpg" descr="Afficher l'image d'origine"/>
                          <pic:cNvPicPr preferRelativeResize="0"/>
                        </pic:nvPicPr>
                        <pic:blipFill>
                          <a:blip r:embed="rId9"/>
                          <a:srcRect r="29846"/>
                          <a:stretch>
                            <a:fillRect/>
                          </a:stretch>
                        </pic:blipFill>
                        <pic:spPr>
                          <a:xfrm>
                            <a:off x="0" y="0"/>
                            <a:ext cx="1662187" cy="460298"/>
                          </a:xfrm>
                          <a:prstGeom prst="rect">
                            <a:avLst/>
                          </a:prstGeom>
                          <a:ln/>
                        </pic:spPr>
                      </pic:pic>
                    </a:graphicData>
                  </a:graphic>
                </wp:inline>
              </w:drawing>
            </w:r>
          </w:p>
        </w:tc>
        <w:tc>
          <w:tcPr>
            <w:tcW w:w="1408" w:type="dxa"/>
            <w:shd w:val="clear" w:color="auto" w:fill="auto"/>
            <w:vAlign w:val="center"/>
          </w:tcPr>
          <w:p w14:paraId="2446C7FF"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4ème</w:t>
            </w:r>
          </w:p>
        </w:tc>
        <w:tc>
          <w:tcPr>
            <w:tcW w:w="1288" w:type="dxa"/>
            <w:shd w:val="clear" w:color="auto" w:fill="auto"/>
            <w:vAlign w:val="center"/>
          </w:tcPr>
          <w:p w14:paraId="2446C800" w14:textId="77777777" w:rsidR="002C6644" w:rsidRPr="00EF7761" w:rsidRDefault="000F65D0">
            <w:pPr>
              <w:spacing w:line="240" w:lineRule="auto"/>
              <w:jc w:val="center"/>
              <w:rPr>
                <w:rFonts w:asciiTheme="majorHAnsi" w:hAnsiTheme="majorHAnsi" w:cstheme="majorHAnsi"/>
                <w:b/>
              </w:rPr>
            </w:pPr>
            <w:proofErr w:type="gramStart"/>
            <w:r w:rsidRPr="00EF7761">
              <w:rPr>
                <w:rFonts w:asciiTheme="majorHAnsi" w:hAnsiTheme="majorHAnsi" w:cstheme="majorHAnsi"/>
                <w:b/>
              </w:rPr>
              <w:t>décembre</w:t>
            </w:r>
            <w:proofErr w:type="gramEnd"/>
            <w:r w:rsidRPr="00EF7761">
              <w:rPr>
                <w:rFonts w:asciiTheme="majorHAnsi" w:hAnsiTheme="majorHAnsi" w:cstheme="majorHAnsi"/>
                <w:b/>
              </w:rPr>
              <w:t xml:space="preserve"> 2017</w:t>
            </w:r>
          </w:p>
        </w:tc>
        <w:tc>
          <w:tcPr>
            <w:tcW w:w="1468" w:type="dxa"/>
            <w:shd w:val="clear" w:color="auto" w:fill="auto"/>
            <w:vAlign w:val="center"/>
          </w:tcPr>
          <w:p w14:paraId="2446C801"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noProof/>
              </w:rPr>
              <w:drawing>
                <wp:inline distT="114300" distB="114300" distL="114300" distR="114300" wp14:anchorId="2446C99C" wp14:editId="2446C99D">
                  <wp:extent cx="762000" cy="14287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762000" cy="142875"/>
                          </a:xfrm>
                          <a:prstGeom prst="rect">
                            <a:avLst/>
                          </a:prstGeom>
                          <a:ln/>
                        </pic:spPr>
                      </pic:pic>
                    </a:graphicData>
                  </a:graphic>
                </wp:inline>
              </w:drawing>
            </w:r>
          </w:p>
        </w:tc>
      </w:tr>
    </w:tbl>
    <w:p w14:paraId="2446C803" w14:textId="77777777" w:rsidR="002C6644" w:rsidRPr="00EF7761" w:rsidRDefault="000F65D0">
      <w:pPr>
        <w:jc w:val="center"/>
        <w:rPr>
          <w:rFonts w:asciiTheme="majorHAnsi" w:hAnsiTheme="majorHAnsi" w:cstheme="majorHAnsi"/>
        </w:rPr>
      </w:pPr>
      <w:r w:rsidRPr="00EF7761">
        <w:rPr>
          <w:rFonts w:asciiTheme="majorHAnsi" w:hAnsiTheme="majorHAnsi" w:cstheme="majorHAnsi"/>
          <w:b/>
        </w:rPr>
        <w:t>Evaluation formative numérique</w:t>
      </w:r>
    </w:p>
    <w:tbl>
      <w:tblPr>
        <w:tblStyle w:val="a0"/>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25"/>
        <w:gridCol w:w="7575"/>
      </w:tblGrid>
      <w:tr w:rsidR="002C6644" w:rsidRPr="00EF7761" w14:paraId="2446C806" w14:textId="77777777">
        <w:trPr>
          <w:trHeight w:val="320"/>
          <w:jc w:val="center"/>
        </w:trPr>
        <w:tc>
          <w:tcPr>
            <w:tcW w:w="2625" w:type="dxa"/>
            <w:tcBorders>
              <w:top w:val="single" w:sz="4" w:space="0" w:color="000000"/>
              <w:left w:val="single" w:sz="4" w:space="0" w:color="000000"/>
              <w:bottom w:val="single" w:sz="4" w:space="0" w:color="000000"/>
            </w:tcBorders>
            <w:shd w:val="clear" w:color="auto" w:fill="auto"/>
            <w:tcMar>
              <w:left w:w="107" w:type="dxa"/>
            </w:tcMar>
            <w:vAlign w:val="center"/>
          </w:tcPr>
          <w:p w14:paraId="2446C804"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Niveau (Thèmes)</w:t>
            </w:r>
          </w:p>
        </w:tc>
        <w:tc>
          <w:tcPr>
            <w:tcW w:w="757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14:paraId="2446C805"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4ème / Thème : L’énergie et ses conversions</w:t>
            </w:r>
          </w:p>
        </w:tc>
      </w:tr>
      <w:tr w:rsidR="002C6644" w:rsidRPr="00EF7761" w14:paraId="2446C809" w14:textId="77777777">
        <w:trPr>
          <w:trHeight w:val="520"/>
          <w:jc w:val="center"/>
        </w:trPr>
        <w:tc>
          <w:tcPr>
            <w:tcW w:w="2625" w:type="dxa"/>
            <w:tcBorders>
              <w:left w:val="single" w:sz="4" w:space="0" w:color="000000"/>
              <w:bottom w:val="single" w:sz="4" w:space="0" w:color="000000"/>
            </w:tcBorders>
            <w:shd w:val="clear" w:color="auto" w:fill="auto"/>
            <w:tcMar>
              <w:left w:w="107" w:type="dxa"/>
            </w:tcMar>
            <w:vAlign w:val="center"/>
          </w:tcPr>
          <w:p w14:paraId="2446C807"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Type d’activité</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08"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Evaluation formative numérique</w:t>
            </w:r>
          </w:p>
        </w:tc>
      </w:tr>
      <w:tr w:rsidR="002C6644" w:rsidRPr="00EF7761" w14:paraId="2446C814" w14:textId="77777777">
        <w:trPr>
          <w:trHeight w:val="660"/>
          <w:jc w:val="center"/>
        </w:trPr>
        <w:tc>
          <w:tcPr>
            <w:tcW w:w="2625" w:type="dxa"/>
            <w:tcBorders>
              <w:left w:val="single" w:sz="4" w:space="0" w:color="000000"/>
              <w:bottom w:val="single" w:sz="4" w:space="0" w:color="000000"/>
            </w:tcBorders>
            <w:shd w:val="clear" w:color="auto" w:fill="auto"/>
            <w:tcMar>
              <w:left w:w="107" w:type="dxa"/>
            </w:tcMar>
            <w:vAlign w:val="center"/>
          </w:tcPr>
          <w:p w14:paraId="2446C80A"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Compétences</w:t>
            </w:r>
          </w:p>
          <w:p w14:paraId="2446C80B" w14:textId="77777777" w:rsidR="002C6644" w:rsidRPr="00EF7761" w:rsidRDefault="000F65D0">
            <w:pPr>
              <w:jc w:val="center"/>
              <w:rPr>
                <w:rFonts w:asciiTheme="majorHAnsi" w:hAnsiTheme="majorHAnsi" w:cstheme="majorHAnsi"/>
              </w:rPr>
            </w:pPr>
            <w:r w:rsidRPr="00EF7761">
              <w:rPr>
                <w:rFonts w:asciiTheme="majorHAnsi" w:hAnsiTheme="majorHAnsi" w:cstheme="majorHAnsi"/>
              </w:rPr>
              <w:t xml:space="preserve">Capacités </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0C"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Exemples d’intitulé de compétences :</w:t>
            </w:r>
          </w:p>
          <w:p w14:paraId="2446C80D"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RESTITUER SES CONNAISSANCES</w:t>
            </w:r>
          </w:p>
          <w:p w14:paraId="2446C80E"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S’APPROPRIER :</w:t>
            </w:r>
          </w:p>
          <w:p w14:paraId="2446C80F" w14:textId="77777777" w:rsidR="002C6644" w:rsidRPr="00EF7761" w:rsidRDefault="000F65D0" w:rsidP="00454C10">
            <w:pPr>
              <w:numPr>
                <w:ilvl w:val="0"/>
                <w:numId w:val="1"/>
              </w:numPr>
              <w:spacing w:line="240" w:lineRule="auto"/>
              <w:rPr>
                <w:rFonts w:asciiTheme="majorHAnsi" w:hAnsiTheme="majorHAnsi" w:cstheme="majorHAnsi"/>
              </w:rPr>
            </w:pPr>
            <w:r w:rsidRPr="00EF7761">
              <w:rPr>
                <w:rFonts w:asciiTheme="majorHAnsi" w:hAnsiTheme="majorHAnsi" w:cstheme="majorHAnsi"/>
              </w:rPr>
              <w:t>S’approprier une application “Learning Apps”</w:t>
            </w:r>
          </w:p>
          <w:p w14:paraId="2446C810" w14:textId="7F2404A1" w:rsidR="002C6644" w:rsidRPr="00EF7761" w:rsidRDefault="000F65D0" w:rsidP="00454C10">
            <w:pPr>
              <w:numPr>
                <w:ilvl w:val="0"/>
                <w:numId w:val="1"/>
              </w:numPr>
              <w:spacing w:line="240" w:lineRule="auto"/>
              <w:rPr>
                <w:rFonts w:asciiTheme="majorHAnsi" w:hAnsiTheme="majorHAnsi" w:cstheme="majorHAnsi"/>
              </w:rPr>
            </w:pPr>
            <w:r w:rsidRPr="00EF7761">
              <w:rPr>
                <w:rFonts w:asciiTheme="majorHAnsi" w:hAnsiTheme="majorHAnsi" w:cstheme="majorHAnsi"/>
              </w:rPr>
              <w:t>S’approprier les conna</w:t>
            </w:r>
            <w:r w:rsidR="00454C10" w:rsidRPr="00EF7761">
              <w:rPr>
                <w:rFonts w:asciiTheme="majorHAnsi" w:hAnsiTheme="majorHAnsi" w:cstheme="majorHAnsi"/>
              </w:rPr>
              <w:t>issances exigibles du programme</w:t>
            </w:r>
          </w:p>
          <w:p w14:paraId="2446C811"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ANALYSER :</w:t>
            </w:r>
          </w:p>
          <w:p w14:paraId="2446C812" w14:textId="77777777" w:rsidR="002C6644" w:rsidRPr="00EF7761" w:rsidRDefault="000F65D0" w:rsidP="00454C10">
            <w:pPr>
              <w:numPr>
                <w:ilvl w:val="0"/>
                <w:numId w:val="1"/>
              </w:numPr>
              <w:spacing w:line="240" w:lineRule="auto"/>
              <w:rPr>
                <w:rFonts w:asciiTheme="majorHAnsi" w:hAnsiTheme="majorHAnsi" w:cstheme="majorHAnsi"/>
              </w:rPr>
            </w:pPr>
            <w:r w:rsidRPr="00EF7761">
              <w:rPr>
                <w:rFonts w:asciiTheme="majorHAnsi" w:hAnsiTheme="majorHAnsi" w:cstheme="majorHAnsi"/>
              </w:rPr>
              <w:t>Analyser ses réponses et chercher à se corriger</w:t>
            </w:r>
          </w:p>
          <w:p w14:paraId="2446C813"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MOBILISER DES OUTILS NUMERIQUES</w:t>
            </w:r>
          </w:p>
        </w:tc>
      </w:tr>
      <w:tr w:rsidR="002C6644" w:rsidRPr="00EF7761" w14:paraId="2446C817" w14:textId="77777777">
        <w:trPr>
          <w:trHeight w:val="640"/>
          <w:jc w:val="center"/>
        </w:trPr>
        <w:tc>
          <w:tcPr>
            <w:tcW w:w="2625" w:type="dxa"/>
            <w:tcBorders>
              <w:left w:val="single" w:sz="4" w:space="0" w:color="000000"/>
              <w:bottom w:val="single" w:sz="4" w:space="0" w:color="000000"/>
            </w:tcBorders>
            <w:shd w:val="clear" w:color="auto" w:fill="auto"/>
            <w:tcMar>
              <w:left w:w="107" w:type="dxa"/>
            </w:tcMar>
            <w:vAlign w:val="center"/>
          </w:tcPr>
          <w:p w14:paraId="2446C815"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Notions et contenus du programme</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16" w14:textId="0E046459" w:rsidR="002C6644" w:rsidRPr="00EF7761" w:rsidRDefault="000F65D0" w:rsidP="00454C10">
            <w:pPr>
              <w:spacing w:line="240" w:lineRule="auto"/>
              <w:jc w:val="both"/>
              <w:rPr>
                <w:rFonts w:asciiTheme="majorHAnsi" w:hAnsiTheme="majorHAnsi" w:cstheme="majorHAnsi"/>
              </w:rPr>
            </w:pPr>
            <w:r w:rsidRPr="00EF7761">
              <w:rPr>
                <w:rFonts w:asciiTheme="majorHAnsi" w:hAnsiTheme="majorHAnsi" w:cstheme="majorHAnsi"/>
              </w:rPr>
              <w:t xml:space="preserve">Identifier les différentes formes d’énergie.  Cinétique (relation </w:t>
            </w:r>
            <w:proofErr w:type="spellStart"/>
            <w:r w:rsidRPr="00EF7761">
              <w:rPr>
                <w:rFonts w:asciiTheme="majorHAnsi" w:hAnsiTheme="majorHAnsi" w:cstheme="majorHAnsi"/>
              </w:rPr>
              <w:t>Ec</w:t>
            </w:r>
            <w:proofErr w:type="spellEnd"/>
            <w:r w:rsidRPr="00EF7761">
              <w:rPr>
                <w:rFonts w:asciiTheme="majorHAnsi" w:hAnsiTheme="majorHAnsi" w:cstheme="majorHAnsi"/>
              </w:rPr>
              <w:t xml:space="preserve"> = ½ mv</w:t>
            </w:r>
            <w:r w:rsidRPr="00EF7761">
              <w:rPr>
                <w:rFonts w:asciiTheme="majorHAnsi" w:hAnsiTheme="majorHAnsi" w:cstheme="majorHAnsi"/>
                <w:vertAlign w:val="superscript"/>
              </w:rPr>
              <w:t>2</w:t>
            </w:r>
            <w:r w:rsidRPr="00EF7761">
              <w:rPr>
                <w:rFonts w:asciiTheme="majorHAnsi" w:hAnsiTheme="majorHAnsi" w:cstheme="majorHAnsi"/>
              </w:rPr>
              <w:t>), potentielle (dépendant de la position), thermique, électrique, chimique, nucléaire, lumineuse. Identifier les sources, les transferts et les conversions d’énergie. Établir un bilan énergétique pour un système simple.  Sources.  Transferts.  Conversion d’un type d’énergie en un autre</w:t>
            </w:r>
            <w:r w:rsidR="00454C10" w:rsidRPr="00EF7761">
              <w:rPr>
                <w:rFonts w:asciiTheme="majorHAnsi" w:hAnsiTheme="majorHAnsi" w:cstheme="majorHAnsi"/>
              </w:rPr>
              <w:t xml:space="preserve">. </w:t>
            </w:r>
            <w:r w:rsidRPr="00EF7761">
              <w:rPr>
                <w:rFonts w:asciiTheme="majorHAnsi" w:hAnsiTheme="majorHAnsi" w:cstheme="majorHAnsi"/>
              </w:rPr>
              <w:t>Conservation de l’énergie.  Unités d’énergie. Utiliser la relation liant puissance, énergie et durée.  Notion de puissance</w:t>
            </w:r>
          </w:p>
        </w:tc>
      </w:tr>
      <w:tr w:rsidR="002C6644" w:rsidRPr="00EF7761" w14:paraId="2446C81B" w14:textId="77777777">
        <w:trPr>
          <w:trHeight w:val="980"/>
          <w:jc w:val="center"/>
        </w:trPr>
        <w:tc>
          <w:tcPr>
            <w:tcW w:w="2625" w:type="dxa"/>
            <w:tcBorders>
              <w:left w:val="single" w:sz="4" w:space="0" w:color="000000"/>
              <w:bottom w:val="single" w:sz="4" w:space="0" w:color="000000"/>
            </w:tcBorders>
            <w:shd w:val="clear" w:color="auto" w:fill="auto"/>
            <w:tcMar>
              <w:left w:w="107" w:type="dxa"/>
            </w:tcMar>
            <w:vAlign w:val="center"/>
          </w:tcPr>
          <w:p w14:paraId="2446C818"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 xml:space="preserve">Description succincte de l’activité </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1A" w14:textId="7CAE2441" w:rsidR="002C6644" w:rsidRPr="00EF7761" w:rsidRDefault="000F65D0" w:rsidP="00454C10">
            <w:pPr>
              <w:spacing w:line="240" w:lineRule="auto"/>
              <w:jc w:val="both"/>
              <w:rPr>
                <w:rFonts w:asciiTheme="majorHAnsi" w:hAnsiTheme="majorHAnsi" w:cstheme="majorHAnsi"/>
              </w:rPr>
            </w:pPr>
            <w:r w:rsidRPr="00EF7761">
              <w:rPr>
                <w:rFonts w:asciiTheme="majorHAnsi" w:hAnsiTheme="majorHAnsi" w:cstheme="majorHAnsi"/>
              </w:rPr>
              <w:t>Au début de chaque séance, l’élève dispose d’une tablette numérique pour effectuer l’évaluation à l’aide de l’application Learning Apps</w:t>
            </w:r>
            <w:r w:rsidR="00454C10" w:rsidRPr="00EF7761">
              <w:rPr>
                <w:rFonts w:asciiTheme="majorHAnsi" w:hAnsiTheme="majorHAnsi" w:cstheme="majorHAnsi"/>
              </w:rPr>
              <w:t> :</w:t>
            </w:r>
            <w:hyperlink r:id="rId11">
              <w:r w:rsidRPr="00EF7761">
                <w:rPr>
                  <w:rFonts w:asciiTheme="majorHAnsi" w:hAnsiTheme="majorHAnsi" w:cstheme="majorHAnsi"/>
                  <w:color w:val="1155CC"/>
                  <w:u w:val="single"/>
                </w:rPr>
                <w:t>https://learningapps.org/tutorial.php</w:t>
              </w:r>
            </w:hyperlink>
          </w:p>
        </w:tc>
      </w:tr>
      <w:tr w:rsidR="002C6644" w:rsidRPr="00EF7761" w14:paraId="2446C81E" w14:textId="77777777">
        <w:trPr>
          <w:trHeight w:val="320"/>
          <w:jc w:val="center"/>
        </w:trPr>
        <w:tc>
          <w:tcPr>
            <w:tcW w:w="2625" w:type="dxa"/>
            <w:tcBorders>
              <w:left w:val="single" w:sz="4" w:space="0" w:color="000000"/>
              <w:bottom w:val="single" w:sz="4" w:space="0" w:color="000000"/>
            </w:tcBorders>
            <w:shd w:val="clear" w:color="auto" w:fill="auto"/>
            <w:tcMar>
              <w:left w:w="107" w:type="dxa"/>
            </w:tcMar>
            <w:vAlign w:val="center"/>
          </w:tcPr>
          <w:p w14:paraId="2446C81C"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Objectifs disciplinaires et/ou transversaux</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1D"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L’objectif de ces évaluations est de permettre à l’élève de réinvestir ses connaissances sur les différentes compétences du programme.</w:t>
            </w:r>
          </w:p>
        </w:tc>
      </w:tr>
      <w:tr w:rsidR="002C6644" w:rsidRPr="00EF7761" w14:paraId="2446C821" w14:textId="77777777">
        <w:trPr>
          <w:trHeight w:val="320"/>
          <w:jc w:val="center"/>
        </w:trPr>
        <w:tc>
          <w:tcPr>
            <w:tcW w:w="2625" w:type="dxa"/>
            <w:tcBorders>
              <w:left w:val="single" w:sz="4" w:space="0" w:color="000000"/>
              <w:bottom w:val="single" w:sz="4" w:space="0" w:color="000000"/>
            </w:tcBorders>
            <w:shd w:val="clear" w:color="auto" w:fill="auto"/>
            <w:tcMar>
              <w:left w:w="107" w:type="dxa"/>
            </w:tcMar>
            <w:vAlign w:val="center"/>
          </w:tcPr>
          <w:p w14:paraId="2446C81F" w14:textId="77777777" w:rsidR="002C6644" w:rsidRPr="00EF7761" w:rsidRDefault="000F65D0">
            <w:pPr>
              <w:jc w:val="center"/>
              <w:rPr>
                <w:rFonts w:asciiTheme="majorHAnsi" w:hAnsiTheme="majorHAnsi" w:cstheme="majorHAnsi"/>
                <w:b/>
              </w:rPr>
            </w:pPr>
            <w:proofErr w:type="spellStart"/>
            <w:r w:rsidRPr="00EF7761">
              <w:rPr>
                <w:rFonts w:asciiTheme="majorHAnsi" w:hAnsiTheme="majorHAnsi" w:cstheme="majorHAnsi"/>
                <w:b/>
              </w:rPr>
              <w:t>Pré-requis</w:t>
            </w:r>
            <w:proofErr w:type="spellEnd"/>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20"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La leçon de la séance précédente.</w:t>
            </w:r>
          </w:p>
        </w:tc>
      </w:tr>
      <w:tr w:rsidR="002C6644" w:rsidRPr="00EF7761" w14:paraId="2446C824" w14:textId="77777777">
        <w:trPr>
          <w:trHeight w:val="360"/>
          <w:jc w:val="center"/>
        </w:trPr>
        <w:tc>
          <w:tcPr>
            <w:tcW w:w="2625" w:type="dxa"/>
            <w:tcBorders>
              <w:left w:val="single" w:sz="4" w:space="0" w:color="000000"/>
              <w:bottom w:val="single" w:sz="4" w:space="0" w:color="000000"/>
            </w:tcBorders>
            <w:shd w:val="clear" w:color="auto" w:fill="auto"/>
            <w:tcMar>
              <w:left w:w="107" w:type="dxa"/>
            </w:tcMar>
            <w:vAlign w:val="center"/>
          </w:tcPr>
          <w:p w14:paraId="2446C822"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Durée estimée :</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23" w14:textId="77777777" w:rsidR="002C6644" w:rsidRPr="00EF7761" w:rsidRDefault="000F65D0" w:rsidP="00454C10">
            <w:pPr>
              <w:spacing w:line="240" w:lineRule="auto"/>
              <w:rPr>
                <w:rFonts w:asciiTheme="majorHAnsi" w:hAnsiTheme="majorHAnsi" w:cstheme="majorHAnsi"/>
              </w:rPr>
            </w:pPr>
            <w:r w:rsidRPr="00EF7761">
              <w:rPr>
                <w:rFonts w:asciiTheme="majorHAnsi" w:hAnsiTheme="majorHAnsi" w:cstheme="majorHAnsi"/>
              </w:rPr>
              <w:t>5 min au début de chaque séance.</w:t>
            </w:r>
          </w:p>
        </w:tc>
      </w:tr>
      <w:tr w:rsidR="002C6644" w:rsidRPr="00EF7761" w14:paraId="2446C827" w14:textId="77777777">
        <w:trPr>
          <w:trHeight w:val="340"/>
          <w:jc w:val="center"/>
        </w:trPr>
        <w:tc>
          <w:tcPr>
            <w:tcW w:w="2625" w:type="dxa"/>
            <w:tcBorders>
              <w:left w:val="single" w:sz="4" w:space="0" w:color="000000"/>
              <w:bottom w:val="single" w:sz="4" w:space="0" w:color="000000"/>
            </w:tcBorders>
            <w:shd w:val="clear" w:color="auto" w:fill="auto"/>
            <w:tcMar>
              <w:left w:w="107" w:type="dxa"/>
            </w:tcMar>
            <w:vAlign w:val="center"/>
          </w:tcPr>
          <w:p w14:paraId="2446C825" w14:textId="77777777" w:rsidR="002C6644" w:rsidRPr="00EF7761" w:rsidRDefault="000F65D0">
            <w:pPr>
              <w:jc w:val="center"/>
              <w:rPr>
                <w:rFonts w:asciiTheme="majorHAnsi" w:hAnsiTheme="majorHAnsi" w:cstheme="majorHAnsi"/>
                <w:b/>
              </w:rPr>
            </w:pPr>
            <w:r w:rsidRPr="00EF7761">
              <w:rPr>
                <w:rFonts w:asciiTheme="majorHAnsi" w:hAnsiTheme="majorHAnsi" w:cstheme="majorHAnsi"/>
                <w:b/>
              </w:rPr>
              <w:t xml:space="preserve">Matériel </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14:paraId="2446C826" w14:textId="77777777" w:rsidR="002C6644" w:rsidRPr="00EF7761" w:rsidRDefault="000F65D0">
            <w:pPr>
              <w:rPr>
                <w:rFonts w:asciiTheme="majorHAnsi" w:hAnsiTheme="majorHAnsi" w:cstheme="majorHAnsi"/>
              </w:rPr>
            </w:pPr>
            <w:r w:rsidRPr="00EF7761">
              <w:rPr>
                <w:rFonts w:asciiTheme="majorHAnsi" w:hAnsiTheme="majorHAnsi" w:cstheme="majorHAnsi"/>
              </w:rPr>
              <w:t>Tablette numérique et le code d’accès individuel à Learning Apps.</w:t>
            </w:r>
          </w:p>
        </w:tc>
      </w:tr>
    </w:tbl>
    <w:p w14:paraId="6B22BCC9" w14:textId="77777777" w:rsidR="008946FB" w:rsidRDefault="008946FB">
      <w:pPr>
        <w:rPr>
          <w:rFonts w:asciiTheme="majorHAnsi" w:hAnsiTheme="majorHAnsi" w:cstheme="majorHAnsi"/>
          <w:b/>
          <w:i/>
        </w:rPr>
      </w:pPr>
    </w:p>
    <w:p w14:paraId="2446C82A" w14:textId="2FC6727C" w:rsidR="002C6644" w:rsidRPr="00EF7761" w:rsidRDefault="000F65D0">
      <w:pPr>
        <w:rPr>
          <w:rFonts w:asciiTheme="majorHAnsi" w:hAnsiTheme="majorHAnsi" w:cstheme="majorHAnsi"/>
        </w:rPr>
      </w:pPr>
      <w:r w:rsidRPr="00EF7761">
        <w:rPr>
          <w:rFonts w:asciiTheme="majorHAnsi" w:hAnsiTheme="majorHAnsi" w:cstheme="majorHAnsi"/>
          <w:b/>
          <w:i/>
        </w:rPr>
        <w:lastRenderedPageBreak/>
        <w:t>Document pour le professeur</w:t>
      </w:r>
    </w:p>
    <w:p w14:paraId="2446C82B" w14:textId="77777777" w:rsidR="002C6644" w:rsidRPr="00EF7761" w:rsidRDefault="000F65D0">
      <w:pPr>
        <w:jc w:val="both"/>
        <w:rPr>
          <w:rFonts w:asciiTheme="majorHAnsi" w:hAnsiTheme="majorHAnsi" w:cstheme="majorHAnsi"/>
        </w:rPr>
      </w:pPr>
      <w:r w:rsidRPr="00EF7761">
        <w:rPr>
          <w:rFonts w:asciiTheme="majorHAnsi" w:hAnsiTheme="majorHAnsi" w:cstheme="majorHAnsi"/>
        </w:rPr>
        <w:t xml:space="preserve">Cette activité appartient à une séquence décomposée en 3 séances. Il s’agit de la </w:t>
      </w:r>
      <w:r w:rsidRPr="00EF7761">
        <w:rPr>
          <w:rFonts w:asciiTheme="majorHAnsi" w:hAnsiTheme="majorHAnsi" w:cstheme="majorHAnsi"/>
          <w:b/>
        </w:rPr>
        <w:t>deuxième</w:t>
      </w:r>
      <w:r w:rsidRPr="00EF7761">
        <w:rPr>
          <w:rFonts w:asciiTheme="majorHAnsi" w:hAnsiTheme="majorHAnsi" w:cstheme="majorHAnsi"/>
        </w:rPr>
        <w:t xml:space="preserve"> séance de cette séquence. Une description sommaire de la séquence est présentée ci-dessous. L’activité de la deuxième séance est présentée en détail par la suite.</w:t>
      </w:r>
    </w:p>
    <w:p w14:paraId="2446C82C" w14:textId="77777777" w:rsidR="002C6644" w:rsidRPr="00EF7761" w:rsidRDefault="002C6644">
      <w:pPr>
        <w:jc w:val="both"/>
        <w:rPr>
          <w:rFonts w:asciiTheme="majorHAnsi" w:hAnsiTheme="majorHAnsi" w:cstheme="majorHAnsi"/>
        </w:rPr>
      </w:pPr>
    </w:p>
    <w:tbl>
      <w:tblPr>
        <w:tblStyle w:val="a1"/>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6105"/>
      </w:tblGrid>
      <w:tr w:rsidR="002C6644" w:rsidRPr="00EF7761" w14:paraId="2446C82E" w14:textId="77777777">
        <w:trPr>
          <w:trHeight w:val="440"/>
        </w:trPr>
        <w:tc>
          <w:tcPr>
            <w:tcW w:w="10320" w:type="dxa"/>
            <w:gridSpan w:val="2"/>
            <w:shd w:val="clear" w:color="auto" w:fill="auto"/>
            <w:tcMar>
              <w:top w:w="100" w:type="dxa"/>
              <w:left w:w="100" w:type="dxa"/>
              <w:bottom w:w="100" w:type="dxa"/>
              <w:right w:w="100" w:type="dxa"/>
            </w:tcMar>
            <w:vAlign w:val="center"/>
          </w:tcPr>
          <w:p w14:paraId="2446C82D" w14:textId="77777777" w:rsidR="002C6644" w:rsidRPr="00EF7761" w:rsidRDefault="000F65D0">
            <w:pPr>
              <w:widowControl w:val="0"/>
              <w:spacing w:line="240" w:lineRule="auto"/>
              <w:jc w:val="center"/>
              <w:rPr>
                <w:rFonts w:asciiTheme="majorHAnsi" w:hAnsiTheme="majorHAnsi" w:cstheme="majorHAnsi"/>
                <w:b/>
              </w:rPr>
            </w:pPr>
            <w:r w:rsidRPr="00EF7761">
              <w:rPr>
                <w:rFonts w:asciiTheme="majorHAnsi" w:hAnsiTheme="majorHAnsi" w:cstheme="majorHAnsi"/>
                <w:b/>
              </w:rPr>
              <w:t>Séance 1</w:t>
            </w:r>
          </w:p>
        </w:tc>
      </w:tr>
      <w:tr w:rsidR="002C6644" w:rsidRPr="00EF7761" w14:paraId="2446C832" w14:textId="77777777">
        <w:tc>
          <w:tcPr>
            <w:tcW w:w="4215" w:type="dxa"/>
            <w:shd w:val="clear" w:color="auto" w:fill="auto"/>
            <w:tcMar>
              <w:top w:w="100" w:type="dxa"/>
              <w:left w:w="100" w:type="dxa"/>
              <w:bottom w:w="100" w:type="dxa"/>
              <w:right w:w="100" w:type="dxa"/>
            </w:tcMar>
            <w:vAlign w:val="center"/>
          </w:tcPr>
          <w:p w14:paraId="2446C82F"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Notion/compétences</w:t>
            </w:r>
          </w:p>
        </w:tc>
        <w:tc>
          <w:tcPr>
            <w:tcW w:w="6105" w:type="dxa"/>
            <w:shd w:val="clear" w:color="auto" w:fill="auto"/>
            <w:tcMar>
              <w:top w:w="100" w:type="dxa"/>
              <w:left w:w="100" w:type="dxa"/>
              <w:bottom w:w="100" w:type="dxa"/>
              <w:right w:w="100" w:type="dxa"/>
            </w:tcMar>
            <w:vAlign w:val="center"/>
          </w:tcPr>
          <w:p w14:paraId="2446C830"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Identifier les différentes formes d’énergie.  Identifier les sources, les transferts et les conversions d’énergie. Établir un bilan énergétique pour un système simple. Utiliser la relation liant puissance, énergie et durée. Notion de puissance. Transferts d’énergie.</w:t>
            </w:r>
          </w:p>
          <w:p w14:paraId="2446C831" w14:textId="77777777" w:rsidR="002C6644" w:rsidRPr="00EF7761" w:rsidRDefault="002C6644">
            <w:pPr>
              <w:widowControl w:val="0"/>
              <w:spacing w:line="240" w:lineRule="auto"/>
              <w:rPr>
                <w:rFonts w:asciiTheme="majorHAnsi" w:hAnsiTheme="majorHAnsi" w:cstheme="majorHAnsi"/>
              </w:rPr>
            </w:pPr>
          </w:p>
        </w:tc>
      </w:tr>
      <w:tr w:rsidR="002C6644" w:rsidRPr="00EF7761" w14:paraId="2446C835" w14:textId="77777777">
        <w:tc>
          <w:tcPr>
            <w:tcW w:w="4215" w:type="dxa"/>
            <w:shd w:val="clear" w:color="auto" w:fill="auto"/>
            <w:tcMar>
              <w:top w:w="100" w:type="dxa"/>
              <w:left w:w="100" w:type="dxa"/>
              <w:bottom w:w="100" w:type="dxa"/>
              <w:right w:w="100" w:type="dxa"/>
            </w:tcMar>
            <w:vAlign w:val="center"/>
          </w:tcPr>
          <w:p w14:paraId="2446C833"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Durée de la séance :</w:t>
            </w:r>
          </w:p>
        </w:tc>
        <w:tc>
          <w:tcPr>
            <w:tcW w:w="6105" w:type="dxa"/>
            <w:shd w:val="clear" w:color="auto" w:fill="auto"/>
            <w:tcMar>
              <w:top w:w="100" w:type="dxa"/>
              <w:left w:w="100" w:type="dxa"/>
              <w:bottom w:w="100" w:type="dxa"/>
              <w:right w:w="100" w:type="dxa"/>
            </w:tcMar>
            <w:vAlign w:val="center"/>
          </w:tcPr>
          <w:p w14:paraId="2446C834"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1h30</w:t>
            </w:r>
          </w:p>
        </w:tc>
      </w:tr>
      <w:tr w:rsidR="002C6644" w:rsidRPr="00EF7761" w14:paraId="2446C838" w14:textId="77777777">
        <w:tc>
          <w:tcPr>
            <w:tcW w:w="4215" w:type="dxa"/>
            <w:shd w:val="clear" w:color="auto" w:fill="auto"/>
            <w:tcMar>
              <w:top w:w="100" w:type="dxa"/>
              <w:left w:w="100" w:type="dxa"/>
              <w:bottom w:w="100" w:type="dxa"/>
              <w:right w:w="100" w:type="dxa"/>
            </w:tcMar>
            <w:vAlign w:val="center"/>
          </w:tcPr>
          <w:p w14:paraId="2446C836"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Matériel requis</w:t>
            </w:r>
          </w:p>
        </w:tc>
        <w:tc>
          <w:tcPr>
            <w:tcW w:w="6105" w:type="dxa"/>
            <w:shd w:val="clear" w:color="auto" w:fill="auto"/>
            <w:tcMar>
              <w:top w:w="100" w:type="dxa"/>
              <w:left w:w="100" w:type="dxa"/>
              <w:bottom w:w="100" w:type="dxa"/>
              <w:right w:w="100" w:type="dxa"/>
            </w:tcMar>
            <w:vAlign w:val="center"/>
          </w:tcPr>
          <w:p w14:paraId="2446C837"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Tablette numérique pour l’évaluation formative numérique n°1.</w:t>
            </w:r>
          </w:p>
        </w:tc>
      </w:tr>
      <w:tr w:rsidR="002C6644" w:rsidRPr="00B31FCC" w14:paraId="2446C83C" w14:textId="77777777">
        <w:tc>
          <w:tcPr>
            <w:tcW w:w="4215" w:type="dxa"/>
            <w:shd w:val="clear" w:color="auto" w:fill="auto"/>
            <w:tcMar>
              <w:top w:w="100" w:type="dxa"/>
              <w:left w:w="100" w:type="dxa"/>
              <w:bottom w:w="100" w:type="dxa"/>
              <w:right w:w="100" w:type="dxa"/>
            </w:tcMar>
            <w:vAlign w:val="center"/>
          </w:tcPr>
          <w:p w14:paraId="2446C839"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Logiciels/Application</w:t>
            </w:r>
          </w:p>
          <w:p w14:paraId="2446C83A"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 Tutoriels</w:t>
            </w:r>
          </w:p>
        </w:tc>
        <w:tc>
          <w:tcPr>
            <w:tcW w:w="6105" w:type="dxa"/>
            <w:shd w:val="clear" w:color="auto" w:fill="auto"/>
            <w:tcMar>
              <w:top w:w="100" w:type="dxa"/>
              <w:left w:w="100" w:type="dxa"/>
              <w:bottom w:w="100" w:type="dxa"/>
              <w:right w:w="100" w:type="dxa"/>
            </w:tcMar>
            <w:vAlign w:val="center"/>
          </w:tcPr>
          <w:p w14:paraId="2446C83B" w14:textId="77777777" w:rsidR="002C6644" w:rsidRPr="00EF7761" w:rsidRDefault="000F65D0">
            <w:pPr>
              <w:widowControl w:val="0"/>
              <w:spacing w:line="240" w:lineRule="auto"/>
              <w:rPr>
                <w:rFonts w:asciiTheme="majorHAnsi" w:hAnsiTheme="majorHAnsi" w:cstheme="majorHAnsi"/>
                <w:lang w:val="en-US"/>
              </w:rPr>
            </w:pPr>
            <w:r w:rsidRPr="00EF7761">
              <w:rPr>
                <w:rFonts w:asciiTheme="majorHAnsi" w:hAnsiTheme="majorHAnsi" w:cstheme="majorHAnsi"/>
                <w:lang w:val="en-US"/>
              </w:rPr>
              <w:t xml:space="preserve">Learning Apps </w:t>
            </w:r>
            <w:hyperlink r:id="rId12">
              <w:r w:rsidRPr="00EF7761">
                <w:rPr>
                  <w:rFonts w:asciiTheme="majorHAnsi" w:hAnsiTheme="majorHAnsi" w:cstheme="majorHAnsi"/>
                  <w:color w:val="1155CC"/>
                  <w:u w:val="single"/>
                  <w:lang w:val="en-US"/>
                </w:rPr>
                <w:t>https://learningapps.org/display?v=pfz9bk2d318</w:t>
              </w:r>
            </w:hyperlink>
          </w:p>
        </w:tc>
      </w:tr>
      <w:tr w:rsidR="002C6644" w:rsidRPr="00EF7761" w14:paraId="2446C83F" w14:textId="77777777">
        <w:tc>
          <w:tcPr>
            <w:tcW w:w="4215" w:type="dxa"/>
            <w:shd w:val="clear" w:color="auto" w:fill="auto"/>
            <w:tcMar>
              <w:top w:w="100" w:type="dxa"/>
              <w:left w:w="100" w:type="dxa"/>
              <w:bottom w:w="100" w:type="dxa"/>
              <w:right w:w="100" w:type="dxa"/>
            </w:tcMar>
            <w:vAlign w:val="center"/>
          </w:tcPr>
          <w:p w14:paraId="2446C83D"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Droits sur les ressources utilisées</w:t>
            </w:r>
          </w:p>
        </w:tc>
        <w:tc>
          <w:tcPr>
            <w:tcW w:w="6105" w:type="dxa"/>
            <w:shd w:val="clear" w:color="auto" w:fill="auto"/>
            <w:tcMar>
              <w:top w:w="100" w:type="dxa"/>
              <w:left w:w="100" w:type="dxa"/>
              <w:bottom w:w="100" w:type="dxa"/>
              <w:right w:w="100" w:type="dxa"/>
            </w:tcMar>
            <w:vAlign w:val="center"/>
          </w:tcPr>
          <w:p w14:paraId="2446C83E" w14:textId="77777777" w:rsidR="002C6644" w:rsidRPr="00EF7761" w:rsidRDefault="002C6644">
            <w:pPr>
              <w:widowControl w:val="0"/>
              <w:spacing w:line="240" w:lineRule="auto"/>
              <w:rPr>
                <w:rFonts w:asciiTheme="majorHAnsi" w:hAnsiTheme="majorHAnsi" w:cstheme="majorHAnsi"/>
              </w:rPr>
            </w:pPr>
          </w:p>
        </w:tc>
      </w:tr>
      <w:tr w:rsidR="002C6644" w:rsidRPr="00EF7761" w14:paraId="2446C843" w14:textId="77777777">
        <w:tc>
          <w:tcPr>
            <w:tcW w:w="4215" w:type="dxa"/>
            <w:shd w:val="clear" w:color="auto" w:fill="auto"/>
            <w:tcMar>
              <w:top w:w="100" w:type="dxa"/>
              <w:left w:w="100" w:type="dxa"/>
              <w:bottom w:w="100" w:type="dxa"/>
              <w:right w:w="100" w:type="dxa"/>
            </w:tcMar>
            <w:vAlign w:val="center"/>
          </w:tcPr>
          <w:p w14:paraId="2446C840"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 xml:space="preserve">Titres des activités/des supports à destination des élèves </w:t>
            </w:r>
          </w:p>
        </w:tc>
        <w:tc>
          <w:tcPr>
            <w:tcW w:w="6105" w:type="dxa"/>
            <w:shd w:val="clear" w:color="auto" w:fill="auto"/>
            <w:tcMar>
              <w:top w:w="100" w:type="dxa"/>
              <w:left w:w="100" w:type="dxa"/>
              <w:bottom w:w="100" w:type="dxa"/>
              <w:right w:w="100" w:type="dxa"/>
            </w:tcMar>
            <w:vAlign w:val="center"/>
          </w:tcPr>
          <w:p w14:paraId="2446C841" w14:textId="77777777" w:rsidR="002C6644" w:rsidRPr="00EF7761" w:rsidRDefault="000F65D0">
            <w:pPr>
              <w:pStyle w:val="Titre3"/>
              <w:keepNext w:val="0"/>
              <w:keepLines w:val="0"/>
              <w:widowControl w:val="0"/>
              <w:pBdr>
                <w:bottom w:val="none" w:sz="0" w:space="3" w:color="auto"/>
              </w:pBdr>
              <w:shd w:val="clear" w:color="auto" w:fill="FFFFFF"/>
              <w:spacing w:before="0" w:after="0" w:line="240" w:lineRule="auto"/>
              <w:rPr>
                <w:rFonts w:asciiTheme="majorHAnsi" w:hAnsiTheme="majorHAnsi" w:cstheme="majorHAnsi"/>
                <w:b w:val="0"/>
                <w:sz w:val="22"/>
                <w:szCs w:val="22"/>
              </w:rPr>
            </w:pPr>
            <w:bookmarkStart w:id="0" w:name="_dbctz0u706wp" w:colFirst="0" w:colLast="0"/>
            <w:bookmarkEnd w:id="0"/>
            <w:r w:rsidRPr="00EF7761">
              <w:rPr>
                <w:rFonts w:asciiTheme="majorHAnsi" w:hAnsiTheme="majorHAnsi" w:cstheme="majorHAnsi"/>
                <w:b w:val="0"/>
                <w:sz w:val="22"/>
                <w:szCs w:val="22"/>
              </w:rPr>
              <w:t xml:space="preserve">Activité n°1. </w:t>
            </w:r>
            <w:r w:rsidRPr="00EF7761">
              <w:rPr>
                <w:rFonts w:asciiTheme="majorHAnsi" w:hAnsiTheme="majorHAnsi" w:cstheme="majorHAnsi"/>
                <w:sz w:val="22"/>
                <w:szCs w:val="22"/>
              </w:rPr>
              <w:t>Activité 1 Energie, forme d’énergie, source d’énergie… ?</w:t>
            </w:r>
          </w:p>
          <w:p w14:paraId="2446C842" w14:textId="77777777" w:rsidR="002C6644" w:rsidRPr="00EF7761" w:rsidRDefault="002C6644">
            <w:pPr>
              <w:pStyle w:val="Titre3"/>
              <w:keepNext w:val="0"/>
              <w:keepLines w:val="0"/>
              <w:widowControl w:val="0"/>
              <w:pBdr>
                <w:bottom w:val="none" w:sz="0" w:space="3" w:color="auto"/>
              </w:pBdr>
              <w:shd w:val="clear" w:color="auto" w:fill="FFFFFF"/>
              <w:spacing w:before="0" w:after="0" w:line="240" w:lineRule="auto"/>
              <w:rPr>
                <w:rFonts w:asciiTheme="majorHAnsi" w:hAnsiTheme="majorHAnsi" w:cstheme="majorHAnsi"/>
                <w:sz w:val="22"/>
                <w:szCs w:val="22"/>
              </w:rPr>
            </w:pPr>
            <w:bookmarkStart w:id="1" w:name="_9dknipw46fc1" w:colFirst="0" w:colLast="0"/>
            <w:bookmarkEnd w:id="1"/>
          </w:p>
        </w:tc>
      </w:tr>
      <w:tr w:rsidR="002C6644" w:rsidRPr="00EF7761" w14:paraId="2446C846" w14:textId="77777777">
        <w:tc>
          <w:tcPr>
            <w:tcW w:w="4215" w:type="dxa"/>
            <w:shd w:val="clear" w:color="auto" w:fill="auto"/>
            <w:tcMar>
              <w:top w:w="100" w:type="dxa"/>
              <w:left w:w="100" w:type="dxa"/>
              <w:bottom w:w="100" w:type="dxa"/>
              <w:right w:w="100" w:type="dxa"/>
            </w:tcMar>
            <w:vAlign w:val="center"/>
          </w:tcPr>
          <w:p w14:paraId="2446C844"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Consignes aux élèves</w:t>
            </w:r>
          </w:p>
        </w:tc>
        <w:tc>
          <w:tcPr>
            <w:tcW w:w="6105" w:type="dxa"/>
            <w:shd w:val="clear" w:color="auto" w:fill="auto"/>
            <w:tcMar>
              <w:top w:w="100" w:type="dxa"/>
              <w:left w:w="100" w:type="dxa"/>
              <w:bottom w:w="100" w:type="dxa"/>
              <w:right w:w="100" w:type="dxa"/>
            </w:tcMar>
            <w:vAlign w:val="center"/>
          </w:tcPr>
          <w:p w14:paraId="2446C845"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Cette activité est une activité d’introduction au thème proposé autour d’un article décrivant la sortie extravéhiculaire pour remplacer des batteries sur l’ISS. Elle donne aussi l’occasion de revoir les différentes formes d’énergie d’introduire les transferts d’énergie et de définir la notion de puissance.</w:t>
            </w:r>
          </w:p>
        </w:tc>
      </w:tr>
      <w:tr w:rsidR="002C6644" w:rsidRPr="00EF7761" w14:paraId="2446C849" w14:textId="77777777">
        <w:tc>
          <w:tcPr>
            <w:tcW w:w="4215" w:type="dxa"/>
            <w:shd w:val="clear" w:color="auto" w:fill="auto"/>
            <w:tcMar>
              <w:top w:w="100" w:type="dxa"/>
              <w:left w:w="100" w:type="dxa"/>
              <w:bottom w:w="100" w:type="dxa"/>
              <w:right w:w="100" w:type="dxa"/>
            </w:tcMar>
            <w:vAlign w:val="center"/>
          </w:tcPr>
          <w:p w14:paraId="2446C847"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Remarque professeur</w:t>
            </w:r>
          </w:p>
        </w:tc>
        <w:tc>
          <w:tcPr>
            <w:tcW w:w="6105" w:type="dxa"/>
            <w:shd w:val="clear" w:color="auto" w:fill="auto"/>
            <w:tcMar>
              <w:top w:w="100" w:type="dxa"/>
              <w:left w:w="100" w:type="dxa"/>
              <w:bottom w:w="100" w:type="dxa"/>
              <w:right w:w="100" w:type="dxa"/>
            </w:tcMar>
            <w:vAlign w:val="center"/>
          </w:tcPr>
          <w:p w14:paraId="2446C848"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Le professeur aura créé en amont une classe dans “Learning Apps” et des comptes pour tous ses élèves.</w:t>
            </w:r>
          </w:p>
        </w:tc>
      </w:tr>
      <w:tr w:rsidR="002C6644" w:rsidRPr="00EF7761" w14:paraId="2446C84C" w14:textId="77777777">
        <w:tc>
          <w:tcPr>
            <w:tcW w:w="4215" w:type="dxa"/>
            <w:shd w:val="clear" w:color="auto" w:fill="auto"/>
            <w:tcMar>
              <w:top w:w="100" w:type="dxa"/>
              <w:left w:w="100" w:type="dxa"/>
              <w:bottom w:w="100" w:type="dxa"/>
              <w:right w:w="100" w:type="dxa"/>
            </w:tcMar>
            <w:vAlign w:val="center"/>
          </w:tcPr>
          <w:p w14:paraId="2446C84A"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Evaluation prévue</w:t>
            </w:r>
          </w:p>
        </w:tc>
        <w:tc>
          <w:tcPr>
            <w:tcW w:w="6105" w:type="dxa"/>
            <w:shd w:val="clear" w:color="auto" w:fill="auto"/>
            <w:tcMar>
              <w:top w:w="100" w:type="dxa"/>
              <w:left w:w="100" w:type="dxa"/>
              <w:bottom w:w="100" w:type="dxa"/>
              <w:right w:w="100" w:type="dxa"/>
            </w:tcMar>
            <w:vAlign w:val="center"/>
          </w:tcPr>
          <w:p w14:paraId="2446C84B"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Au début de la séance suivante l’élève aura à disposition une tablette numérique pour effectuer l’évaluation d’une durée de 5 min : Identifier quelques sources d'énergie renouvelables.</w:t>
            </w:r>
          </w:p>
        </w:tc>
      </w:tr>
    </w:tbl>
    <w:p w14:paraId="2446C85D" w14:textId="0F04522F" w:rsidR="002C6644" w:rsidRPr="00EF7761" w:rsidRDefault="002C6644">
      <w:pPr>
        <w:jc w:val="both"/>
        <w:rPr>
          <w:rFonts w:asciiTheme="majorHAnsi" w:hAnsiTheme="majorHAnsi" w:cstheme="majorHAnsi"/>
        </w:rPr>
      </w:pPr>
    </w:p>
    <w:tbl>
      <w:tblPr>
        <w:tblStyle w:val="a2"/>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6105"/>
      </w:tblGrid>
      <w:tr w:rsidR="002C6644" w:rsidRPr="00EF7761" w14:paraId="2446C85F" w14:textId="77777777">
        <w:trPr>
          <w:trHeight w:val="440"/>
        </w:trPr>
        <w:tc>
          <w:tcPr>
            <w:tcW w:w="10320" w:type="dxa"/>
            <w:gridSpan w:val="2"/>
            <w:shd w:val="clear" w:color="auto" w:fill="auto"/>
            <w:tcMar>
              <w:top w:w="100" w:type="dxa"/>
              <w:left w:w="100" w:type="dxa"/>
              <w:bottom w:w="100" w:type="dxa"/>
              <w:right w:w="100" w:type="dxa"/>
            </w:tcMar>
            <w:vAlign w:val="center"/>
          </w:tcPr>
          <w:p w14:paraId="2446C85E" w14:textId="77777777" w:rsidR="002C6644" w:rsidRPr="00EF7761" w:rsidRDefault="000F65D0">
            <w:pPr>
              <w:widowControl w:val="0"/>
              <w:spacing w:line="240" w:lineRule="auto"/>
              <w:jc w:val="center"/>
              <w:rPr>
                <w:rFonts w:asciiTheme="majorHAnsi" w:hAnsiTheme="majorHAnsi" w:cstheme="majorHAnsi"/>
                <w:b/>
              </w:rPr>
            </w:pPr>
            <w:r w:rsidRPr="00EF7761">
              <w:rPr>
                <w:rFonts w:asciiTheme="majorHAnsi" w:hAnsiTheme="majorHAnsi" w:cstheme="majorHAnsi"/>
                <w:b/>
              </w:rPr>
              <w:lastRenderedPageBreak/>
              <w:t>Séance 2</w:t>
            </w:r>
          </w:p>
        </w:tc>
      </w:tr>
      <w:tr w:rsidR="002C6644" w:rsidRPr="00EF7761" w14:paraId="2446C862" w14:textId="77777777">
        <w:tc>
          <w:tcPr>
            <w:tcW w:w="4215" w:type="dxa"/>
            <w:shd w:val="clear" w:color="auto" w:fill="auto"/>
            <w:tcMar>
              <w:top w:w="100" w:type="dxa"/>
              <w:left w:w="100" w:type="dxa"/>
              <w:bottom w:w="100" w:type="dxa"/>
              <w:right w:w="100" w:type="dxa"/>
            </w:tcMar>
            <w:vAlign w:val="center"/>
          </w:tcPr>
          <w:p w14:paraId="2446C860"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Notion/compétences</w:t>
            </w:r>
          </w:p>
        </w:tc>
        <w:tc>
          <w:tcPr>
            <w:tcW w:w="6105" w:type="dxa"/>
            <w:shd w:val="clear" w:color="auto" w:fill="auto"/>
            <w:tcMar>
              <w:top w:w="100" w:type="dxa"/>
              <w:left w:w="100" w:type="dxa"/>
              <w:bottom w:w="100" w:type="dxa"/>
              <w:right w:w="100" w:type="dxa"/>
            </w:tcMar>
            <w:vAlign w:val="center"/>
          </w:tcPr>
          <w:p w14:paraId="2446C861"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Utiliser la relation liant puissance, énergie et durée. Notion de puissance. Identifier les sources, les transferts et les conversions d’énergie. Établir un bilan énergétique pour un système simple. Sources.</w:t>
            </w:r>
          </w:p>
        </w:tc>
      </w:tr>
      <w:tr w:rsidR="002C6644" w:rsidRPr="00EF7761" w14:paraId="2446C865" w14:textId="77777777">
        <w:tc>
          <w:tcPr>
            <w:tcW w:w="4215" w:type="dxa"/>
            <w:shd w:val="clear" w:color="auto" w:fill="auto"/>
            <w:tcMar>
              <w:top w:w="100" w:type="dxa"/>
              <w:left w:w="100" w:type="dxa"/>
              <w:bottom w:w="100" w:type="dxa"/>
              <w:right w:w="100" w:type="dxa"/>
            </w:tcMar>
            <w:vAlign w:val="center"/>
          </w:tcPr>
          <w:p w14:paraId="2446C863"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Durée de la séance :</w:t>
            </w:r>
          </w:p>
        </w:tc>
        <w:tc>
          <w:tcPr>
            <w:tcW w:w="6105" w:type="dxa"/>
            <w:shd w:val="clear" w:color="auto" w:fill="auto"/>
            <w:tcMar>
              <w:top w:w="100" w:type="dxa"/>
              <w:left w:w="100" w:type="dxa"/>
              <w:bottom w:w="100" w:type="dxa"/>
              <w:right w:w="100" w:type="dxa"/>
            </w:tcMar>
            <w:vAlign w:val="center"/>
          </w:tcPr>
          <w:p w14:paraId="2446C864"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5 min évaluation sur tablette, 1h20 activité n°2</w:t>
            </w:r>
          </w:p>
        </w:tc>
      </w:tr>
      <w:tr w:rsidR="002C6644" w:rsidRPr="00EF7761" w14:paraId="2446C868" w14:textId="77777777">
        <w:tc>
          <w:tcPr>
            <w:tcW w:w="4215" w:type="dxa"/>
            <w:shd w:val="clear" w:color="auto" w:fill="auto"/>
            <w:tcMar>
              <w:top w:w="100" w:type="dxa"/>
              <w:left w:w="100" w:type="dxa"/>
              <w:bottom w:w="100" w:type="dxa"/>
              <w:right w:w="100" w:type="dxa"/>
            </w:tcMar>
            <w:vAlign w:val="center"/>
          </w:tcPr>
          <w:p w14:paraId="2446C866"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Matériel requis</w:t>
            </w:r>
          </w:p>
        </w:tc>
        <w:tc>
          <w:tcPr>
            <w:tcW w:w="6105" w:type="dxa"/>
            <w:shd w:val="clear" w:color="auto" w:fill="auto"/>
            <w:tcMar>
              <w:top w:w="100" w:type="dxa"/>
              <w:left w:w="100" w:type="dxa"/>
              <w:bottom w:w="100" w:type="dxa"/>
              <w:right w:w="100" w:type="dxa"/>
            </w:tcMar>
            <w:vAlign w:val="center"/>
          </w:tcPr>
          <w:p w14:paraId="2446C867"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Tablette numérique pour l’évaluation formative numérique n°2.</w:t>
            </w:r>
          </w:p>
        </w:tc>
      </w:tr>
      <w:tr w:rsidR="002C6644" w:rsidRPr="00B31FCC" w14:paraId="2446C86D" w14:textId="77777777">
        <w:tc>
          <w:tcPr>
            <w:tcW w:w="4215" w:type="dxa"/>
            <w:shd w:val="clear" w:color="auto" w:fill="auto"/>
            <w:tcMar>
              <w:top w:w="100" w:type="dxa"/>
              <w:left w:w="100" w:type="dxa"/>
              <w:bottom w:w="100" w:type="dxa"/>
              <w:right w:w="100" w:type="dxa"/>
            </w:tcMar>
            <w:vAlign w:val="center"/>
          </w:tcPr>
          <w:p w14:paraId="2446C869"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Logiciels/Application</w:t>
            </w:r>
          </w:p>
          <w:p w14:paraId="2446C86A"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 Tutoriels</w:t>
            </w:r>
          </w:p>
        </w:tc>
        <w:tc>
          <w:tcPr>
            <w:tcW w:w="6105" w:type="dxa"/>
            <w:shd w:val="clear" w:color="auto" w:fill="auto"/>
            <w:tcMar>
              <w:top w:w="100" w:type="dxa"/>
              <w:left w:w="100" w:type="dxa"/>
              <w:bottom w:w="100" w:type="dxa"/>
              <w:right w:w="100" w:type="dxa"/>
            </w:tcMar>
            <w:vAlign w:val="center"/>
          </w:tcPr>
          <w:p w14:paraId="2446C86B" w14:textId="77777777" w:rsidR="002C6644" w:rsidRPr="00EF7761" w:rsidRDefault="000F65D0">
            <w:pPr>
              <w:widowControl w:val="0"/>
              <w:spacing w:line="240" w:lineRule="auto"/>
              <w:rPr>
                <w:rFonts w:asciiTheme="majorHAnsi" w:hAnsiTheme="majorHAnsi" w:cstheme="majorHAnsi"/>
                <w:lang w:val="en-US"/>
              </w:rPr>
            </w:pPr>
            <w:r w:rsidRPr="00EF7761">
              <w:rPr>
                <w:rFonts w:asciiTheme="majorHAnsi" w:hAnsiTheme="majorHAnsi" w:cstheme="majorHAnsi"/>
                <w:lang w:val="en-US"/>
              </w:rPr>
              <w:t>Learning apps</w:t>
            </w:r>
          </w:p>
          <w:p w14:paraId="2446C86C" w14:textId="77777777" w:rsidR="002C6644" w:rsidRPr="00EF7761" w:rsidRDefault="008946FB">
            <w:pPr>
              <w:widowControl w:val="0"/>
              <w:spacing w:line="240" w:lineRule="auto"/>
              <w:rPr>
                <w:rFonts w:asciiTheme="majorHAnsi" w:hAnsiTheme="majorHAnsi" w:cstheme="majorHAnsi"/>
                <w:lang w:val="en-US"/>
              </w:rPr>
            </w:pPr>
            <w:hyperlink r:id="rId13">
              <w:r w:rsidR="000F65D0" w:rsidRPr="00EF7761">
                <w:rPr>
                  <w:rFonts w:asciiTheme="majorHAnsi" w:hAnsiTheme="majorHAnsi" w:cstheme="majorHAnsi"/>
                  <w:color w:val="1155CC"/>
                  <w:u w:val="single"/>
                  <w:lang w:val="en-US"/>
                </w:rPr>
                <w:t>https://learningapps.org/display?v=p6t2s7ysc18</w:t>
              </w:r>
            </w:hyperlink>
            <w:r w:rsidR="000F65D0" w:rsidRPr="00EF7761">
              <w:rPr>
                <w:rFonts w:asciiTheme="majorHAnsi" w:hAnsiTheme="majorHAnsi" w:cstheme="majorHAnsi"/>
                <w:lang w:val="en-US"/>
              </w:rPr>
              <w:t xml:space="preserve"> </w:t>
            </w:r>
          </w:p>
        </w:tc>
      </w:tr>
      <w:tr w:rsidR="002C6644" w:rsidRPr="00EF7761" w14:paraId="2446C870" w14:textId="77777777">
        <w:tc>
          <w:tcPr>
            <w:tcW w:w="4215" w:type="dxa"/>
            <w:shd w:val="clear" w:color="auto" w:fill="auto"/>
            <w:tcMar>
              <w:top w:w="100" w:type="dxa"/>
              <w:left w:w="100" w:type="dxa"/>
              <w:bottom w:w="100" w:type="dxa"/>
              <w:right w:w="100" w:type="dxa"/>
            </w:tcMar>
            <w:vAlign w:val="center"/>
          </w:tcPr>
          <w:p w14:paraId="2446C86E"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Droits sur les ressources utilisées</w:t>
            </w:r>
          </w:p>
        </w:tc>
        <w:tc>
          <w:tcPr>
            <w:tcW w:w="6105" w:type="dxa"/>
            <w:shd w:val="clear" w:color="auto" w:fill="auto"/>
            <w:tcMar>
              <w:top w:w="100" w:type="dxa"/>
              <w:left w:w="100" w:type="dxa"/>
              <w:bottom w:w="100" w:type="dxa"/>
              <w:right w:w="100" w:type="dxa"/>
            </w:tcMar>
            <w:vAlign w:val="center"/>
          </w:tcPr>
          <w:p w14:paraId="2446C86F" w14:textId="77777777" w:rsidR="002C6644" w:rsidRPr="00EF7761" w:rsidRDefault="002C6644">
            <w:pPr>
              <w:widowControl w:val="0"/>
              <w:spacing w:line="240" w:lineRule="auto"/>
              <w:rPr>
                <w:rFonts w:asciiTheme="majorHAnsi" w:hAnsiTheme="majorHAnsi" w:cstheme="majorHAnsi"/>
              </w:rPr>
            </w:pPr>
          </w:p>
        </w:tc>
      </w:tr>
      <w:tr w:rsidR="002C6644" w:rsidRPr="00EF7761" w14:paraId="2446C873" w14:textId="77777777">
        <w:tc>
          <w:tcPr>
            <w:tcW w:w="4215" w:type="dxa"/>
            <w:shd w:val="clear" w:color="auto" w:fill="auto"/>
            <w:tcMar>
              <w:top w:w="100" w:type="dxa"/>
              <w:left w:w="100" w:type="dxa"/>
              <w:bottom w:w="100" w:type="dxa"/>
              <w:right w:w="100" w:type="dxa"/>
            </w:tcMar>
            <w:vAlign w:val="center"/>
          </w:tcPr>
          <w:p w14:paraId="2446C871"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Titres des activités/des supports à destination des élèves (les énoncés se trouvent sur les pages qui suivent)</w:t>
            </w:r>
          </w:p>
        </w:tc>
        <w:tc>
          <w:tcPr>
            <w:tcW w:w="6105" w:type="dxa"/>
            <w:shd w:val="clear" w:color="auto" w:fill="auto"/>
            <w:tcMar>
              <w:top w:w="100" w:type="dxa"/>
              <w:left w:w="100" w:type="dxa"/>
              <w:bottom w:w="100" w:type="dxa"/>
              <w:right w:w="100" w:type="dxa"/>
            </w:tcMar>
            <w:vAlign w:val="center"/>
          </w:tcPr>
          <w:p w14:paraId="2446C872"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Activité n°2. Les panneaux solaires d’ISS</w:t>
            </w:r>
          </w:p>
        </w:tc>
      </w:tr>
      <w:tr w:rsidR="002C6644" w:rsidRPr="00EF7761" w14:paraId="2446C877" w14:textId="77777777">
        <w:tc>
          <w:tcPr>
            <w:tcW w:w="4215" w:type="dxa"/>
            <w:shd w:val="clear" w:color="auto" w:fill="auto"/>
            <w:tcMar>
              <w:top w:w="100" w:type="dxa"/>
              <w:left w:w="100" w:type="dxa"/>
              <w:bottom w:w="100" w:type="dxa"/>
              <w:right w:w="100" w:type="dxa"/>
            </w:tcMar>
            <w:vAlign w:val="center"/>
          </w:tcPr>
          <w:p w14:paraId="2446C874"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Consignes aux élèves</w:t>
            </w:r>
          </w:p>
        </w:tc>
        <w:tc>
          <w:tcPr>
            <w:tcW w:w="6105" w:type="dxa"/>
            <w:shd w:val="clear" w:color="auto" w:fill="auto"/>
            <w:tcMar>
              <w:top w:w="100" w:type="dxa"/>
              <w:left w:w="100" w:type="dxa"/>
              <w:bottom w:w="100" w:type="dxa"/>
              <w:right w:w="100" w:type="dxa"/>
            </w:tcMar>
            <w:vAlign w:val="center"/>
          </w:tcPr>
          <w:p w14:paraId="2446C875" w14:textId="1919BAA9"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 xml:space="preserve">Cette activité est l’occasion de manipuler la relation liant énergie, puissance et temps au travers des conversions d’énergie mais également d’aborder les </w:t>
            </w:r>
            <w:r w:rsidR="00964290" w:rsidRPr="00EF7761">
              <w:rPr>
                <w:rFonts w:asciiTheme="majorHAnsi" w:hAnsiTheme="majorHAnsi" w:cstheme="majorHAnsi"/>
              </w:rPr>
              <w:t>bilans énergétiques sous forme de chaine énergétique.</w:t>
            </w:r>
          </w:p>
          <w:p w14:paraId="2446C876"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Evaluation Tâche complexe (rédaction du compte-rendu).</w:t>
            </w:r>
          </w:p>
        </w:tc>
      </w:tr>
      <w:tr w:rsidR="002C6644" w:rsidRPr="00EF7761" w14:paraId="2446C87A" w14:textId="77777777">
        <w:tc>
          <w:tcPr>
            <w:tcW w:w="4215" w:type="dxa"/>
            <w:shd w:val="clear" w:color="auto" w:fill="auto"/>
            <w:tcMar>
              <w:top w:w="100" w:type="dxa"/>
              <w:left w:w="100" w:type="dxa"/>
              <w:bottom w:w="100" w:type="dxa"/>
              <w:right w:w="100" w:type="dxa"/>
            </w:tcMar>
            <w:vAlign w:val="center"/>
          </w:tcPr>
          <w:p w14:paraId="2446C878"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Remarque professeur</w:t>
            </w:r>
          </w:p>
        </w:tc>
        <w:tc>
          <w:tcPr>
            <w:tcW w:w="6105" w:type="dxa"/>
            <w:shd w:val="clear" w:color="auto" w:fill="auto"/>
            <w:tcMar>
              <w:top w:w="100" w:type="dxa"/>
              <w:left w:w="100" w:type="dxa"/>
              <w:bottom w:w="100" w:type="dxa"/>
              <w:right w:w="100" w:type="dxa"/>
            </w:tcMar>
            <w:vAlign w:val="center"/>
          </w:tcPr>
          <w:p w14:paraId="2446C879"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Le professeur aura créé en amont une classe dans “Learning Apps” et des comptes pour tous ses élèves.</w:t>
            </w:r>
          </w:p>
        </w:tc>
      </w:tr>
      <w:tr w:rsidR="002C6644" w:rsidRPr="00EF7761" w14:paraId="2446C87D" w14:textId="77777777">
        <w:tc>
          <w:tcPr>
            <w:tcW w:w="4215" w:type="dxa"/>
            <w:shd w:val="clear" w:color="auto" w:fill="auto"/>
            <w:tcMar>
              <w:top w:w="100" w:type="dxa"/>
              <w:left w:w="100" w:type="dxa"/>
              <w:bottom w:w="100" w:type="dxa"/>
              <w:right w:w="100" w:type="dxa"/>
            </w:tcMar>
            <w:vAlign w:val="center"/>
          </w:tcPr>
          <w:p w14:paraId="2446C87B"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Evaluation prévue</w:t>
            </w:r>
          </w:p>
        </w:tc>
        <w:tc>
          <w:tcPr>
            <w:tcW w:w="6105" w:type="dxa"/>
            <w:shd w:val="clear" w:color="auto" w:fill="auto"/>
            <w:tcMar>
              <w:top w:w="100" w:type="dxa"/>
              <w:left w:w="100" w:type="dxa"/>
              <w:bottom w:w="100" w:type="dxa"/>
              <w:right w:w="100" w:type="dxa"/>
            </w:tcMar>
            <w:vAlign w:val="center"/>
          </w:tcPr>
          <w:p w14:paraId="2446C87C"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Au début de la séance suivante l’élève aura à disposition une tablette numérique pour effectuer l’évaluation d’une durée de 5 min : bilan énergétique d'un panneau solaire.</w:t>
            </w:r>
          </w:p>
        </w:tc>
      </w:tr>
    </w:tbl>
    <w:p w14:paraId="2446C87E" w14:textId="77777777" w:rsidR="002C6644" w:rsidRPr="00EF7761" w:rsidRDefault="002C6644">
      <w:pPr>
        <w:spacing w:line="240" w:lineRule="auto"/>
        <w:rPr>
          <w:rFonts w:asciiTheme="majorHAnsi" w:hAnsiTheme="majorHAnsi" w:cstheme="majorHAnsi"/>
        </w:rPr>
      </w:pPr>
    </w:p>
    <w:p w14:paraId="2446C87F" w14:textId="77777777" w:rsidR="002C6644" w:rsidRPr="00EF7761" w:rsidRDefault="002C6644">
      <w:pPr>
        <w:spacing w:line="240" w:lineRule="auto"/>
        <w:rPr>
          <w:rFonts w:asciiTheme="majorHAnsi" w:hAnsiTheme="majorHAnsi" w:cstheme="majorHAnsi"/>
        </w:rPr>
      </w:pPr>
    </w:p>
    <w:p w14:paraId="2446C880" w14:textId="77777777" w:rsidR="002C6644" w:rsidRPr="00EF7761" w:rsidRDefault="002C6644">
      <w:pPr>
        <w:spacing w:line="240" w:lineRule="auto"/>
        <w:rPr>
          <w:rFonts w:asciiTheme="majorHAnsi" w:hAnsiTheme="majorHAnsi" w:cstheme="majorHAnsi"/>
        </w:rPr>
      </w:pPr>
    </w:p>
    <w:p w14:paraId="2446C881" w14:textId="77777777" w:rsidR="002C6644" w:rsidRPr="00EF7761" w:rsidRDefault="002C6644">
      <w:pPr>
        <w:spacing w:line="240" w:lineRule="auto"/>
        <w:rPr>
          <w:rFonts w:asciiTheme="majorHAnsi" w:hAnsiTheme="majorHAnsi" w:cstheme="majorHAnsi"/>
        </w:rPr>
      </w:pPr>
    </w:p>
    <w:p w14:paraId="2446C882" w14:textId="77777777" w:rsidR="002C6644" w:rsidRPr="00EF7761" w:rsidRDefault="002C6644">
      <w:pPr>
        <w:spacing w:line="240" w:lineRule="auto"/>
        <w:rPr>
          <w:rFonts w:asciiTheme="majorHAnsi" w:hAnsiTheme="majorHAnsi" w:cstheme="majorHAnsi"/>
        </w:rPr>
      </w:pPr>
    </w:p>
    <w:p w14:paraId="2446C883" w14:textId="77777777" w:rsidR="002C6644" w:rsidRPr="00EF7761" w:rsidRDefault="002C6644">
      <w:pPr>
        <w:spacing w:line="240" w:lineRule="auto"/>
        <w:rPr>
          <w:rFonts w:asciiTheme="majorHAnsi" w:hAnsiTheme="majorHAnsi" w:cstheme="majorHAnsi"/>
        </w:rPr>
      </w:pPr>
    </w:p>
    <w:p w14:paraId="2446C884" w14:textId="77777777" w:rsidR="002C6644" w:rsidRPr="00EF7761" w:rsidRDefault="002C6644">
      <w:pPr>
        <w:spacing w:line="240" w:lineRule="auto"/>
        <w:rPr>
          <w:rFonts w:asciiTheme="majorHAnsi" w:hAnsiTheme="majorHAnsi" w:cstheme="majorHAnsi"/>
        </w:rPr>
      </w:pPr>
    </w:p>
    <w:p w14:paraId="2446C890" w14:textId="601E709B" w:rsidR="002C6644" w:rsidRPr="00EF7761" w:rsidRDefault="002C6644">
      <w:pPr>
        <w:jc w:val="both"/>
        <w:rPr>
          <w:rFonts w:asciiTheme="majorHAnsi" w:hAnsiTheme="majorHAnsi" w:cstheme="majorHAnsi"/>
        </w:rPr>
      </w:pPr>
    </w:p>
    <w:tbl>
      <w:tblPr>
        <w:tblStyle w:val="a3"/>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6105"/>
      </w:tblGrid>
      <w:tr w:rsidR="002C6644" w:rsidRPr="00EF7761" w14:paraId="2446C892" w14:textId="77777777">
        <w:trPr>
          <w:trHeight w:val="440"/>
        </w:trPr>
        <w:tc>
          <w:tcPr>
            <w:tcW w:w="10320" w:type="dxa"/>
            <w:gridSpan w:val="2"/>
            <w:shd w:val="clear" w:color="auto" w:fill="auto"/>
            <w:tcMar>
              <w:top w:w="100" w:type="dxa"/>
              <w:left w:w="100" w:type="dxa"/>
              <w:bottom w:w="100" w:type="dxa"/>
              <w:right w:w="100" w:type="dxa"/>
            </w:tcMar>
            <w:vAlign w:val="center"/>
          </w:tcPr>
          <w:p w14:paraId="2446C891" w14:textId="77777777" w:rsidR="002C6644" w:rsidRPr="00EF7761" w:rsidRDefault="000F65D0">
            <w:pPr>
              <w:widowControl w:val="0"/>
              <w:spacing w:line="240" w:lineRule="auto"/>
              <w:jc w:val="center"/>
              <w:rPr>
                <w:rFonts w:asciiTheme="majorHAnsi" w:hAnsiTheme="majorHAnsi" w:cstheme="majorHAnsi"/>
                <w:b/>
              </w:rPr>
            </w:pPr>
            <w:r w:rsidRPr="00EF7761">
              <w:rPr>
                <w:rFonts w:asciiTheme="majorHAnsi" w:hAnsiTheme="majorHAnsi" w:cstheme="majorHAnsi"/>
                <w:b/>
              </w:rPr>
              <w:t>Séance 3</w:t>
            </w:r>
          </w:p>
        </w:tc>
      </w:tr>
      <w:tr w:rsidR="002C6644" w:rsidRPr="00EF7761" w14:paraId="2446C895" w14:textId="77777777">
        <w:tc>
          <w:tcPr>
            <w:tcW w:w="4215" w:type="dxa"/>
            <w:shd w:val="clear" w:color="auto" w:fill="auto"/>
            <w:tcMar>
              <w:top w:w="100" w:type="dxa"/>
              <w:left w:w="100" w:type="dxa"/>
              <w:bottom w:w="100" w:type="dxa"/>
              <w:right w:w="100" w:type="dxa"/>
            </w:tcMar>
            <w:vAlign w:val="center"/>
          </w:tcPr>
          <w:p w14:paraId="2446C893"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Notion/compétences</w:t>
            </w:r>
          </w:p>
        </w:tc>
        <w:tc>
          <w:tcPr>
            <w:tcW w:w="6105" w:type="dxa"/>
            <w:shd w:val="clear" w:color="auto" w:fill="auto"/>
            <w:tcMar>
              <w:top w:w="100" w:type="dxa"/>
              <w:left w:w="100" w:type="dxa"/>
              <w:bottom w:w="100" w:type="dxa"/>
              <w:right w:w="100" w:type="dxa"/>
            </w:tcMar>
            <w:vAlign w:val="center"/>
          </w:tcPr>
          <w:p w14:paraId="2446C894"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Energie cinétique, Unités d’énergie.</w:t>
            </w:r>
          </w:p>
        </w:tc>
      </w:tr>
      <w:tr w:rsidR="002C6644" w:rsidRPr="00EF7761" w14:paraId="2446C898" w14:textId="77777777">
        <w:tc>
          <w:tcPr>
            <w:tcW w:w="4215" w:type="dxa"/>
            <w:shd w:val="clear" w:color="auto" w:fill="auto"/>
            <w:tcMar>
              <w:top w:w="100" w:type="dxa"/>
              <w:left w:w="100" w:type="dxa"/>
              <w:bottom w:w="100" w:type="dxa"/>
              <w:right w:w="100" w:type="dxa"/>
            </w:tcMar>
            <w:vAlign w:val="center"/>
          </w:tcPr>
          <w:p w14:paraId="2446C896"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Durée de la séance :</w:t>
            </w:r>
          </w:p>
        </w:tc>
        <w:tc>
          <w:tcPr>
            <w:tcW w:w="6105" w:type="dxa"/>
            <w:shd w:val="clear" w:color="auto" w:fill="auto"/>
            <w:tcMar>
              <w:top w:w="100" w:type="dxa"/>
              <w:left w:w="100" w:type="dxa"/>
              <w:bottom w:w="100" w:type="dxa"/>
              <w:right w:w="100" w:type="dxa"/>
            </w:tcMar>
            <w:vAlign w:val="center"/>
          </w:tcPr>
          <w:p w14:paraId="2446C897"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5 min évaluation tablette, 1h20 activité n°3</w:t>
            </w:r>
          </w:p>
        </w:tc>
      </w:tr>
      <w:tr w:rsidR="002C6644" w:rsidRPr="00EF7761" w14:paraId="2446C89B" w14:textId="77777777">
        <w:tc>
          <w:tcPr>
            <w:tcW w:w="4215" w:type="dxa"/>
            <w:shd w:val="clear" w:color="auto" w:fill="auto"/>
            <w:tcMar>
              <w:top w:w="100" w:type="dxa"/>
              <w:left w:w="100" w:type="dxa"/>
              <w:bottom w:w="100" w:type="dxa"/>
              <w:right w:w="100" w:type="dxa"/>
            </w:tcMar>
            <w:vAlign w:val="center"/>
          </w:tcPr>
          <w:p w14:paraId="2446C899"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Matériel requis</w:t>
            </w:r>
          </w:p>
        </w:tc>
        <w:tc>
          <w:tcPr>
            <w:tcW w:w="6105" w:type="dxa"/>
            <w:shd w:val="clear" w:color="auto" w:fill="auto"/>
            <w:tcMar>
              <w:top w:w="100" w:type="dxa"/>
              <w:left w:w="100" w:type="dxa"/>
              <w:bottom w:w="100" w:type="dxa"/>
              <w:right w:w="100" w:type="dxa"/>
            </w:tcMar>
            <w:vAlign w:val="center"/>
          </w:tcPr>
          <w:p w14:paraId="2446C89A"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Tablette numérique pour l’évaluation formative numérique n°3.</w:t>
            </w:r>
          </w:p>
        </w:tc>
      </w:tr>
      <w:tr w:rsidR="002C6644" w:rsidRPr="00B31FCC" w14:paraId="2446C8A0" w14:textId="77777777">
        <w:tc>
          <w:tcPr>
            <w:tcW w:w="4215" w:type="dxa"/>
            <w:shd w:val="clear" w:color="auto" w:fill="auto"/>
            <w:tcMar>
              <w:top w:w="100" w:type="dxa"/>
              <w:left w:w="100" w:type="dxa"/>
              <w:bottom w:w="100" w:type="dxa"/>
              <w:right w:w="100" w:type="dxa"/>
            </w:tcMar>
            <w:vAlign w:val="center"/>
          </w:tcPr>
          <w:p w14:paraId="2446C89C"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Logiciels/Application</w:t>
            </w:r>
          </w:p>
          <w:p w14:paraId="2446C89D"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 Tutoriels</w:t>
            </w:r>
          </w:p>
        </w:tc>
        <w:tc>
          <w:tcPr>
            <w:tcW w:w="6105" w:type="dxa"/>
            <w:shd w:val="clear" w:color="auto" w:fill="auto"/>
            <w:tcMar>
              <w:top w:w="100" w:type="dxa"/>
              <w:left w:w="100" w:type="dxa"/>
              <w:bottom w:w="100" w:type="dxa"/>
              <w:right w:w="100" w:type="dxa"/>
            </w:tcMar>
            <w:vAlign w:val="center"/>
          </w:tcPr>
          <w:p w14:paraId="2446C89E" w14:textId="77777777" w:rsidR="002C6644" w:rsidRPr="00EF7761" w:rsidRDefault="000F65D0">
            <w:pPr>
              <w:widowControl w:val="0"/>
              <w:spacing w:line="240" w:lineRule="auto"/>
              <w:rPr>
                <w:rFonts w:asciiTheme="majorHAnsi" w:hAnsiTheme="majorHAnsi" w:cstheme="majorHAnsi"/>
                <w:lang w:val="en-US"/>
              </w:rPr>
            </w:pPr>
            <w:r w:rsidRPr="00EF7761">
              <w:rPr>
                <w:rFonts w:asciiTheme="majorHAnsi" w:hAnsiTheme="majorHAnsi" w:cstheme="majorHAnsi"/>
                <w:lang w:val="en-US"/>
              </w:rPr>
              <w:t>Learning apps</w:t>
            </w:r>
          </w:p>
          <w:p w14:paraId="2446C89F" w14:textId="77777777" w:rsidR="002C6644" w:rsidRPr="00EF7761" w:rsidRDefault="008946FB">
            <w:pPr>
              <w:widowControl w:val="0"/>
              <w:spacing w:line="240" w:lineRule="auto"/>
              <w:rPr>
                <w:rFonts w:asciiTheme="majorHAnsi" w:hAnsiTheme="majorHAnsi" w:cstheme="majorHAnsi"/>
                <w:lang w:val="en-US"/>
              </w:rPr>
            </w:pPr>
            <w:hyperlink r:id="rId14">
              <w:r w:rsidR="000F65D0" w:rsidRPr="00EF7761">
                <w:rPr>
                  <w:rFonts w:asciiTheme="majorHAnsi" w:hAnsiTheme="majorHAnsi" w:cstheme="majorHAnsi"/>
                  <w:color w:val="1155CC"/>
                  <w:u w:val="single"/>
                  <w:lang w:val="en-US"/>
                </w:rPr>
                <w:t>https://learningapps.org/display?v=pp0yzrx6a18</w:t>
              </w:r>
            </w:hyperlink>
            <w:r w:rsidR="000F65D0" w:rsidRPr="00EF7761">
              <w:rPr>
                <w:rFonts w:asciiTheme="majorHAnsi" w:hAnsiTheme="majorHAnsi" w:cstheme="majorHAnsi"/>
                <w:lang w:val="en-US"/>
              </w:rPr>
              <w:t xml:space="preserve"> </w:t>
            </w:r>
          </w:p>
        </w:tc>
      </w:tr>
      <w:tr w:rsidR="002C6644" w:rsidRPr="00EF7761" w14:paraId="2446C8A3" w14:textId="77777777">
        <w:tc>
          <w:tcPr>
            <w:tcW w:w="4215" w:type="dxa"/>
            <w:shd w:val="clear" w:color="auto" w:fill="auto"/>
            <w:tcMar>
              <w:top w:w="100" w:type="dxa"/>
              <w:left w:w="100" w:type="dxa"/>
              <w:bottom w:w="100" w:type="dxa"/>
              <w:right w:w="100" w:type="dxa"/>
            </w:tcMar>
            <w:vAlign w:val="center"/>
          </w:tcPr>
          <w:p w14:paraId="2446C8A1"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Droits sur les ressources utilisées</w:t>
            </w:r>
          </w:p>
        </w:tc>
        <w:tc>
          <w:tcPr>
            <w:tcW w:w="6105" w:type="dxa"/>
            <w:shd w:val="clear" w:color="auto" w:fill="auto"/>
            <w:tcMar>
              <w:top w:w="100" w:type="dxa"/>
              <w:left w:w="100" w:type="dxa"/>
              <w:bottom w:w="100" w:type="dxa"/>
              <w:right w:w="100" w:type="dxa"/>
            </w:tcMar>
            <w:vAlign w:val="center"/>
          </w:tcPr>
          <w:p w14:paraId="2446C8A2" w14:textId="77777777" w:rsidR="002C6644" w:rsidRPr="00EF7761" w:rsidRDefault="002C6644">
            <w:pPr>
              <w:widowControl w:val="0"/>
              <w:spacing w:line="240" w:lineRule="auto"/>
              <w:rPr>
                <w:rFonts w:asciiTheme="majorHAnsi" w:hAnsiTheme="majorHAnsi" w:cstheme="majorHAnsi"/>
              </w:rPr>
            </w:pPr>
          </w:p>
        </w:tc>
      </w:tr>
      <w:tr w:rsidR="002C6644" w:rsidRPr="00EF7761" w14:paraId="2446C8A6" w14:textId="77777777">
        <w:tc>
          <w:tcPr>
            <w:tcW w:w="4215" w:type="dxa"/>
            <w:shd w:val="clear" w:color="auto" w:fill="auto"/>
            <w:tcMar>
              <w:top w:w="100" w:type="dxa"/>
              <w:left w:w="100" w:type="dxa"/>
              <w:bottom w:w="100" w:type="dxa"/>
              <w:right w:w="100" w:type="dxa"/>
            </w:tcMar>
            <w:vAlign w:val="center"/>
          </w:tcPr>
          <w:p w14:paraId="2446C8A4"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 xml:space="preserve">Titres des activités/des supports à destination des élèves </w:t>
            </w:r>
          </w:p>
        </w:tc>
        <w:tc>
          <w:tcPr>
            <w:tcW w:w="6105" w:type="dxa"/>
            <w:shd w:val="clear" w:color="auto" w:fill="auto"/>
            <w:tcMar>
              <w:top w:w="100" w:type="dxa"/>
              <w:left w:w="100" w:type="dxa"/>
              <w:bottom w:w="100" w:type="dxa"/>
              <w:right w:w="100" w:type="dxa"/>
            </w:tcMar>
            <w:vAlign w:val="center"/>
          </w:tcPr>
          <w:p w14:paraId="2446C8A5" w14:textId="77777777" w:rsidR="002C6644" w:rsidRPr="00EF7761" w:rsidRDefault="000F65D0">
            <w:pPr>
              <w:widowControl w:val="0"/>
              <w:spacing w:line="240" w:lineRule="auto"/>
              <w:rPr>
                <w:rFonts w:asciiTheme="majorHAnsi" w:hAnsiTheme="majorHAnsi" w:cstheme="majorHAnsi"/>
              </w:rPr>
            </w:pPr>
            <w:r w:rsidRPr="00EF7761">
              <w:rPr>
                <w:rFonts w:asciiTheme="majorHAnsi" w:hAnsiTheme="majorHAnsi" w:cstheme="majorHAnsi"/>
              </w:rPr>
              <w:t>Activité n°3. En route vers ISS</w:t>
            </w:r>
          </w:p>
        </w:tc>
      </w:tr>
      <w:tr w:rsidR="002C6644" w:rsidRPr="00EF7761" w14:paraId="2446C8A9" w14:textId="77777777">
        <w:tc>
          <w:tcPr>
            <w:tcW w:w="4215" w:type="dxa"/>
            <w:shd w:val="clear" w:color="auto" w:fill="auto"/>
            <w:tcMar>
              <w:top w:w="100" w:type="dxa"/>
              <w:left w:w="100" w:type="dxa"/>
              <w:bottom w:w="100" w:type="dxa"/>
              <w:right w:w="100" w:type="dxa"/>
            </w:tcMar>
            <w:vAlign w:val="center"/>
          </w:tcPr>
          <w:p w14:paraId="2446C8A7"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Consignes aux élèves</w:t>
            </w:r>
          </w:p>
        </w:tc>
        <w:tc>
          <w:tcPr>
            <w:tcW w:w="6105" w:type="dxa"/>
            <w:shd w:val="clear" w:color="auto" w:fill="auto"/>
            <w:tcMar>
              <w:top w:w="100" w:type="dxa"/>
              <w:left w:w="100" w:type="dxa"/>
              <w:bottom w:w="100" w:type="dxa"/>
              <w:right w:w="100" w:type="dxa"/>
            </w:tcMar>
            <w:vAlign w:val="center"/>
          </w:tcPr>
          <w:p w14:paraId="2446C8A8"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A l’aide de plusieurs documents, les élèves seront amenés à découvrir la notion d’énergie cinétique au travers d’exemples de la vie courante. Ce sera également l’occasion de travailler les unités d’énergie et les conversions d’unités.</w:t>
            </w:r>
          </w:p>
        </w:tc>
      </w:tr>
      <w:tr w:rsidR="002C6644" w:rsidRPr="00EF7761" w14:paraId="2446C8AC" w14:textId="77777777">
        <w:tc>
          <w:tcPr>
            <w:tcW w:w="4215" w:type="dxa"/>
            <w:shd w:val="clear" w:color="auto" w:fill="auto"/>
            <w:tcMar>
              <w:top w:w="100" w:type="dxa"/>
              <w:left w:w="100" w:type="dxa"/>
              <w:bottom w:w="100" w:type="dxa"/>
              <w:right w:w="100" w:type="dxa"/>
            </w:tcMar>
            <w:vAlign w:val="center"/>
          </w:tcPr>
          <w:p w14:paraId="2446C8AA"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Remarque professeur</w:t>
            </w:r>
          </w:p>
        </w:tc>
        <w:tc>
          <w:tcPr>
            <w:tcW w:w="6105" w:type="dxa"/>
            <w:shd w:val="clear" w:color="auto" w:fill="auto"/>
            <w:tcMar>
              <w:top w:w="100" w:type="dxa"/>
              <w:left w:w="100" w:type="dxa"/>
              <w:bottom w:w="100" w:type="dxa"/>
              <w:right w:w="100" w:type="dxa"/>
            </w:tcMar>
            <w:vAlign w:val="center"/>
          </w:tcPr>
          <w:p w14:paraId="2446C8AB" w14:textId="77777777" w:rsidR="002C6644" w:rsidRPr="00EF7761" w:rsidRDefault="000F65D0">
            <w:pPr>
              <w:widowControl w:val="0"/>
              <w:spacing w:line="240" w:lineRule="auto"/>
              <w:jc w:val="both"/>
              <w:rPr>
                <w:rFonts w:asciiTheme="majorHAnsi" w:hAnsiTheme="majorHAnsi" w:cstheme="majorHAnsi"/>
              </w:rPr>
            </w:pPr>
            <w:r w:rsidRPr="00EF7761">
              <w:rPr>
                <w:rFonts w:asciiTheme="majorHAnsi" w:hAnsiTheme="majorHAnsi" w:cstheme="majorHAnsi"/>
              </w:rPr>
              <w:t>Le professeur aura créé en amont une classe dans “Learning Apps” et des comptes pour tous ses élèves.</w:t>
            </w:r>
          </w:p>
        </w:tc>
      </w:tr>
      <w:tr w:rsidR="002C6644" w:rsidRPr="00EF7761" w14:paraId="2446C8AF" w14:textId="77777777">
        <w:tc>
          <w:tcPr>
            <w:tcW w:w="4215" w:type="dxa"/>
            <w:shd w:val="clear" w:color="auto" w:fill="auto"/>
            <w:tcMar>
              <w:top w:w="100" w:type="dxa"/>
              <w:left w:w="100" w:type="dxa"/>
              <w:bottom w:w="100" w:type="dxa"/>
              <w:right w:w="100" w:type="dxa"/>
            </w:tcMar>
            <w:vAlign w:val="center"/>
          </w:tcPr>
          <w:p w14:paraId="2446C8AD"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b/>
              </w:rPr>
              <w:t>Evaluation prévue</w:t>
            </w:r>
          </w:p>
        </w:tc>
        <w:tc>
          <w:tcPr>
            <w:tcW w:w="6105" w:type="dxa"/>
            <w:shd w:val="clear" w:color="auto" w:fill="auto"/>
            <w:tcMar>
              <w:top w:w="100" w:type="dxa"/>
              <w:left w:w="100" w:type="dxa"/>
              <w:bottom w:w="100" w:type="dxa"/>
              <w:right w:w="100" w:type="dxa"/>
            </w:tcMar>
            <w:vAlign w:val="center"/>
          </w:tcPr>
          <w:p w14:paraId="2446C8AE" w14:textId="77777777" w:rsidR="002C6644" w:rsidRPr="00EF7761" w:rsidRDefault="000F65D0">
            <w:pPr>
              <w:widowControl w:val="0"/>
              <w:spacing w:line="240" w:lineRule="auto"/>
              <w:rPr>
                <w:rFonts w:asciiTheme="majorHAnsi" w:hAnsiTheme="majorHAnsi" w:cstheme="majorHAnsi"/>
                <w:b/>
              </w:rPr>
            </w:pPr>
            <w:r w:rsidRPr="00EF7761">
              <w:rPr>
                <w:rFonts w:asciiTheme="majorHAnsi" w:hAnsiTheme="majorHAnsi" w:cstheme="majorHAnsi"/>
              </w:rPr>
              <w:t xml:space="preserve">Au début de la séance suivante l’élève aura à disposition une tablette numérique pour effectuer l’évaluation d’une durée de 5 min : </w:t>
            </w:r>
            <w:r w:rsidRPr="00EF7761">
              <w:rPr>
                <w:rFonts w:asciiTheme="majorHAnsi" w:hAnsiTheme="majorHAnsi" w:cstheme="majorHAnsi"/>
                <w:b/>
              </w:rPr>
              <w:t xml:space="preserve">unités dans la relation </w:t>
            </w:r>
            <w:proofErr w:type="spellStart"/>
            <w:r w:rsidRPr="00EF7761">
              <w:rPr>
                <w:rFonts w:asciiTheme="majorHAnsi" w:hAnsiTheme="majorHAnsi" w:cstheme="majorHAnsi"/>
                <w:b/>
              </w:rPr>
              <w:t>Ec</w:t>
            </w:r>
            <w:proofErr w:type="spellEnd"/>
            <w:r w:rsidRPr="00EF7761">
              <w:rPr>
                <w:rFonts w:asciiTheme="majorHAnsi" w:hAnsiTheme="majorHAnsi" w:cstheme="majorHAnsi"/>
                <w:b/>
              </w:rPr>
              <w:t xml:space="preserve"> = 1/2 x m x v².</w:t>
            </w:r>
          </w:p>
        </w:tc>
      </w:tr>
    </w:tbl>
    <w:p w14:paraId="2446C8B0" w14:textId="77777777" w:rsidR="002C6644" w:rsidRPr="00EF7761" w:rsidRDefault="002C6644">
      <w:pPr>
        <w:spacing w:line="240" w:lineRule="auto"/>
        <w:rPr>
          <w:rFonts w:asciiTheme="majorHAnsi" w:hAnsiTheme="majorHAnsi" w:cstheme="majorHAnsi"/>
        </w:rPr>
      </w:pPr>
    </w:p>
    <w:p w14:paraId="2446C8B1" w14:textId="77777777" w:rsidR="002C6644" w:rsidRPr="00EF7761" w:rsidRDefault="002C6644">
      <w:pPr>
        <w:spacing w:line="240" w:lineRule="auto"/>
        <w:rPr>
          <w:rFonts w:asciiTheme="majorHAnsi" w:hAnsiTheme="majorHAnsi" w:cstheme="majorHAnsi"/>
        </w:rPr>
      </w:pPr>
    </w:p>
    <w:p w14:paraId="2446C8B2" w14:textId="77777777" w:rsidR="002C6644" w:rsidRPr="00EF7761" w:rsidRDefault="002C6644">
      <w:pPr>
        <w:spacing w:line="240" w:lineRule="auto"/>
        <w:rPr>
          <w:rFonts w:asciiTheme="majorHAnsi" w:hAnsiTheme="majorHAnsi" w:cstheme="majorHAnsi"/>
        </w:rPr>
      </w:pPr>
    </w:p>
    <w:p w14:paraId="2446C8B3"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br w:type="page"/>
      </w:r>
    </w:p>
    <w:p w14:paraId="2446C8B4" w14:textId="77777777" w:rsidR="002C6644" w:rsidRPr="00EF7761" w:rsidRDefault="000F65D0">
      <w:pPr>
        <w:rPr>
          <w:rFonts w:asciiTheme="majorHAnsi" w:hAnsiTheme="majorHAnsi" w:cstheme="majorHAnsi"/>
          <w:b/>
        </w:rPr>
      </w:pPr>
      <w:r w:rsidRPr="00EF7761">
        <w:rPr>
          <w:rFonts w:asciiTheme="majorHAnsi" w:hAnsiTheme="majorHAnsi" w:cstheme="majorHAnsi"/>
          <w:b/>
          <w:i/>
        </w:rPr>
        <w:lastRenderedPageBreak/>
        <w:t>Énoncés à destination des élèves</w:t>
      </w:r>
      <w:r w:rsidRPr="00EF7761">
        <w:rPr>
          <w:rFonts w:asciiTheme="majorHAnsi" w:hAnsiTheme="majorHAnsi" w:cstheme="majorHAnsi"/>
          <w:b/>
        </w:rPr>
        <w:t xml:space="preserve"> </w:t>
      </w:r>
    </w:p>
    <w:p w14:paraId="2446C8B5" w14:textId="77777777" w:rsidR="002C6644" w:rsidRPr="00EF7761" w:rsidRDefault="000F65D0">
      <w:pPr>
        <w:rPr>
          <w:rFonts w:asciiTheme="majorHAnsi" w:hAnsiTheme="majorHAnsi" w:cstheme="majorHAnsi"/>
          <w:b/>
          <w:u w:val="single"/>
        </w:rPr>
      </w:pPr>
      <w:r w:rsidRPr="00EF7761">
        <w:rPr>
          <w:rFonts w:asciiTheme="majorHAnsi" w:hAnsiTheme="majorHAnsi" w:cstheme="majorHAnsi"/>
          <w:b/>
          <w:u w:val="single"/>
        </w:rPr>
        <w:t>Evaluation diagnostique (en début de séquence)</w:t>
      </w:r>
    </w:p>
    <w:p w14:paraId="2446C8B7" w14:textId="77777777" w:rsidR="002C6644" w:rsidRPr="00EF7761" w:rsidRDefault="000F65D0">
      <w:pPr>
        <w:rPr>
          <w:rFonts w:asciiTheme="majorHAnsi" w:hAnsiTheme="majorHAnsi" w:cstheme="majorHAnsi"/>
          <w:b/>
        </w:rPr>
      </w:pPr>
      <w:r w:rsidRPr="00EF7761">
        <w:rPr>
          <w:rFonts w:asciiTheme="majorHAnsi" w:hAnsiTheme="majorHAnsi" w:cstheme="majorHAnsi"/>
          <w:b/>
        </w:rPr>
        <w:t>1.</w:t>
      </w:r>
      <w:r w:rsidRPr="00EF7761">
        <w:rPr>
          <w:rFonts w:asciiTheme="majorHAnsi" w:hAnsiTheme="majorHAnsi" w:cstheme="majorHAnsi"/>
          <w:b/>
        </w:rPr>
        <w:tab/>
        <w:t>Identifier les formes d’énergie</w:t>
      </w:r>
    </w:p>
    <w:p w14:paraId="2446C8B8" w14:textId="77777777" w:rsidR="002C6644" w:rsidRPr="00EF7761" w:rsidRDefault="000F65D0">
      <w:pPr>
        <w:rPr>
          <w:rFonts w:asciiTheme="majorHAnsi" w:hAnsiTheme="majorHAnsi" w:cstheme="majorHAnsi"/>
        </w:rPr>
      </w:pPr>
      <w:r w:rsidRPr="00EF7761">
        <w:rPr>
          <w:rFonts w:asciiTheme="majorHAnsi" w:hAnsiTheme="majorHAnsi" w:cstheme="majorHAnsi"/>
        </w:rPr>
        <w:t>La lampe de la sportive qui court dans la nuit lui procure :</w:t>
      </w:r>
    </w:p>
    <w:p w14:paraId="2446C8B9" w14:textId="77777777" w:rsidR="002C6644" w:rsidRPr="00EF7761" w:rsidRDefault="000F65D0">
      <w:pPr>
        <w:rPr>
          <w:rFonts w:asciiTheme="majorHAnsi" w:hAnsiTheme="majorHAnsi" w:cstheme="majorHAnsi"/>
        </w:rPr>
      </w:pPr>
      <w:r w:rsidRPr="00EF7761">
        <w:rPr>
          <w:rFonts w:asciiTheme="majorHAnsi" w:hAnsiTheme="majorHAnsi" w:cstheme="majorHAnsi"/>
        </w:rPr>
        <w:t>a)</w:t>
      </w:r>
      <w:r w:rsidRPr="00EF7761">
        <w:rPr>
          <w:rFonts w:asciiTheme="majorHAnsi" w:hAnsiTheme="majorHAnsi" w:cstheme="majorHAnsi"/>
        </w:rPr>
        <w:tab/>
        <w:t>De l’énergie électrique</w:t>
      </w:r>
    </w:p>
    <w:p w14:paraId="2446C8BA" w14:textId="77777777" w:rsidR="002C6644" w:rsidRPr="00EF7761" w:rsidRDefault="000F65D0">
      <w:pPr>
        <w:rPr>
          <w:rFonts w:asciiTheme="majorHAnsi" w:hAnsiTheme="majorHAnsi" w:cstheme="majorHAnsi"/>
        </w:rPr>
      </w:pPr>
      <w:r w:rsidRPr="00EF7761">
        <w:rPr>
          <w:rFonts w:asciiTheme="majorHAnsi" w:hAnsiTheme="majorHAnsi" w:cstheme="majorHAnsi"/>
        </w:rPr>
        <w:t>b)</w:t>
      </w:r>
      <w:r w:rsidRPr="00EF7761">
        <w:rPr>
          <w:rFonts w:asciiTheme="majorHAnsi" w:hAnsiTheme="majorHAnsi" w:cstheme="majorHAnsi"/>
        </w:rPr>
        <w:tab/>
        <w:t>De l’énergie thermique</w:t>
      </w:r>
      <w:r w:rsidRPr="00EF7761">
        <w:rPr>
          <w:rFonts w:asciiTheme="majorHAnsi" w:hAnsiTheme="majorHAnsi" w:cstheme="majorHAnsi"/>
          <w:noProof/>
        </w:rPr>
        <w:drawing>
          <wp:anchor distT="114300" distB="114300" distL="114300" distR="114300" simplePos="0" relativeHeight="251656192" behindDoc="0" locked="0" layoutInCell="1" hidden="0" allowOverlap="1" wp14:anchorId="2446C99E" wp14:editId="2446C99F">
            <wp:simplePos x="0" y="0"/>
            <wp:positionH relativeFrom="margin">
              <wp:posOffset>4467225</wp:posOffset>
            </wp:positionH>
            <wp:positionV relativeFrom="paragraph">
              <wp:posOffset>28575</wp:posOffset>
            </wp:positionV>
            <wp:extent cx="1152660" cy="1493588"/>
            <wp:effectExtent l="0" t="0" r="0" b="0"/>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152660" cy="1493588"/>
                    </a:xfrm>
                    <a:prstGeom prst="rect">
                      <a:avLst/>
                    </a:prstGeom>
                    <a:ln/>
                  </pic:spPr>
                </pic:pic>
              </a:graphicData>
            </a:graphic>
          </wp:anchor>
        </w:drawing>
      </w:r>
    </w:p>
    <w:p w14:paraId="2446C8BB" w14:textId="77777777" w:rsidR="002C6644" w:rsidRPr="00EF7761" w:rsidRDefault="000F65D0">
      <w:pPr>
        <w:rPr>
          <w:rFonts w:asciiTheme="majorHAnsi" w:hAnsiTheme="majorHAnsi" w:cstheme="majorHAnsi"/>
        </w:rPr>
      </w:pPr>
      <w:r w:rsidRPr="00EF7761">
        <w:rPr>
          <w:rFonts w:asciiTheme="majorHAnsi" w:hAnsiTheme="majorHAnsi" w:cstheme="majorHAnsi"/>
        </w:rPr>
        <w:t>c)</w:t>
      </w:r>
      <w:r w:rsidRPr="00EF7761">
        <w:rPr>
          <w:rFonts w:asciiTheme="majorHAnsi" w:hAnsiTheme="majorHAnsi" w:cstheme="majorHAnsi"/>
        </w:rPr>
        <w:tab/>
        <w:t>De l’énergie lumineuse</w:t>
      </w:r>
    </w:p>
    <w:p w14:paraId="2446C8BC" w14:textId="77777777" w:rsidR="002C6644" w:rsidRPr="00EF7761" w:rsidRDefault="002C6644">
      <w:pPr>
        <w:rPr>
          <w:rFonts w:asciiTheme="majorHAnsi" w:hAnsiTheme="majorHAnsi" w:cstheme="majorHAnsi"/>
        </w:rPr>
      </w:pPr>
    </w:p>
    <w:p w14:paraId="2446C8BD" w14:textId="77777777" w:rsidR="002C6644" w:rsidRPr="00EF7761" w:rsidRDefault="000F65D0">
      <w:pPr>
        <w:rPr>
          <w:rFonts w:asciiTheme="majorHAnsi" w:hAnsiTheme="majorHAnsi" w:cstheme="majorHAnsi"/>
          <w:b/>
        </w:rPr>
      </w:pPr>
      <w:r w:rsidRPr="00EF7761">
        <w:rPr>
          <w:rFonts w:asciiTheme="majorHAnsi" w:hAnsiTheme="majorHAnsi" w:cstheme="majorHAnsi"/>
          <w:b/>
        </w:rPr>
        <w:t>2.</w:t>
      </w:r>
      <w:r w:rsidRPr="00EF7761">
        <w:rPr>
          <w:rFonts w:asciiTheme="majorHAnsi" w:hAnsiTheme="majorHAnsi" w:cstheme="majorHAnsi"/>
          <w:b/>
        </w:rPr>
        <w:tab/>
        <w:t>Identifier les sources d’énergie</w:t>
      </w:r>
    </w:p>
    <w:p w14:paraId="2446C8BE" w14:textId="77777777" w:rsidR="002C6644" w:rsidRPr="00EF7761" w:rsidRDefault="000F65D0">
      <w:pPr>
        <w:rPr>
          <w:rFonts w:asciiTheme="majorHAnsi" w:hAnsiTheme="majorHAnsi" w:cstheme="majorHAnsi"/>
        </w:rPr>
      </w:pPr>
      <w:r w:rsidRPr="00EF7761">
        <w:rPr>
          <w:rFonts w:asciiTheme="majorHAnsi" w:hAnsiTheme="majorHAnsi" w:cstheme="majorHAnsi"/>
        </w:rPr>
        <w:t xml:space="preserve">Les sources d’énergie renouvelables de ce lampadaire sont : </w:t>
      </w:r>
    </w:p>
    <w:p w14:paraId="2446C8BF" w14:textId="77777777" w:rsidR="002C6644" w:rsidRPr="00EF7761" w:rsidRDefault="000F65D0">
      <w:pPr>
        <w:rPr>
          <w:rFonts w:asciiTheme="majorHAnsi" w:hAnsiTheme="majorHAnsi" w:cstheme="majorHAnsi"/>
        </w:rPr>
      </w:pPr>
      <w:r w:rsidRPr="00EF7761">
        <w:rPr>
          <w:rFonts w:asciiTheme="majorHAnsi" w:hAnsiTheme="majorHAnsi" w:cstheme="majorHAnsi"/>
        </w:rPr>
        <w:t>a)</w:t>
      </w:r>
      <w:r w:rsidRPr="00EF7761">
        <w:rPr>
          <w:rFonts w:asciiTheme="majorHAnsi" w:hAnsiTheme="majorHAnsi" w:cstheme="majorHAnsi"/>
        </w:rPr>
        <w:tab/>
        <w:t xml:space="preserve">Le vent </w:t>
      </w:r>
    </w:p>
    <w:p w14:paraId="2446C8C0" w14:textId="77777777" w:rsidR="002C6644" w:rsidRPr="00EF7761" w:rsidRDefault="000F65D0">
      <w:pPr>
        <w:rPr>
          <w:rFonts w:asciiTheme="majorHAnsi" w:hAnsiTheme="majorHAnsi" w:cstheme="majorHAnsi"/>
        </w:rPr>
      </w:pPr>
      <w:r w:rsidRPr="00EF7761">
        <w:rPr>
          <w:rFonts w:asciiTheme="majorHAnsi" w:hAnsiTheme="majorHAnsi" w:cstheme="majorHAnsi"/>
        </w:rPr>
        <w:t>b)</w:t>
      </w:r>
      <w:r w:rsidRPr="00EF7761">
        <w:rPr>
          <w:rFonts w:asciiTheme="majorHAnsi" w:hAnsiTheme="majorHAnsi" w:cstheme="majorHAnsi"/>
        </w:rPr>
        <w:tab/>
        <w:t xml:space="preserve">Le soleil </w:t>
      </w:r>
    </w:p>
    <w:p w14:paraId="2446C8C1" w14:textId="77777777" w:rsidR="002C6644" w:rsidRPr="00EF7761" w:rsidRDefault="002C6644">
      <w:pPr>
        <w:rPr>
          <w:rFonts w:asciiTheme="majorHAnsi" w:hAnsiTheme="majorHAnsi" w:cstheme="majorHAnsi"/>
        </w:rPr>
      </w:pPr>
    </w:p>
    <w:p w14:paraId="2446C8C2" w14:textId="77777777" w:rsidR="002C6644" w:rsidRPr="00EF7761" w:rsidRDefault="000F65D0">
      <w:pPr>
        <w:rPr>
          <w:rFonts w:asciiTheme="majorHAnsi" w:hAnsiTheme="majorHAnsi" w:cstheme="majorHAnsi"/>
          <w:b/>
        </w:rPr>
      </w:pPr>
      <w:r w:rsidRPr="00EF7761">
        <w:rPr>
          <w:rFonts w:asciiTheme="majorHAnsi" w:hAnsiTheme="majorHAnsi" w:cstheme="majorHAnsi"/>
          <w:b/>
        </w:rPr>
        <w:t>3.</w:t>
      </w:r>
      <w:r w:rsidRPr="00EF7761">
        <w:rPr>
          <w:rFonts w:asciiTheme="majorHAnsi" w:hAnsiTheme="majorHAnsi" w:cstheme="majorHAnsi"/>
          <w:b/>
        </w:rPr>
        <w:tab/>
        <w:t>Identifier les transferts et les conversions d’énergie</w:t>
      </w:r>
    </w:p>
    <w:p w14:paraId="2446C8C3" w14:textId="77777777" w:rsidR="002C6644" w:rsidRPr="00EF7761" w:rsidRDefault="000F65D0">
      <w:pPr>
        <w:rPr>
          <w:rFonts w:asciiTheme="majorHAnsi" w:hAnsiTheme="majorHAnsi" w:cstheme="majorHAnsi"/>
        </w:rPr>
      </w:pPr>
      <w:r w:rsidRPr="00EF7761">
        <w:rPr>
          <w:rFonts w:asciiTheme="majorHAnsi" w:hAnsiTheme="majorHAnsi" w:cstheme="majorHAnsi"/>
        </w:rPr>
        <w:t>La prise de courant transfère au sèche-cheveux de l’énergie :</w:t>
      </w:r>
    </w:p>
    <w:p w14:paraId="2446C8C4" w14:textId="77777777" w:rsidR="002C6644" w:rsidRPr="00EF7761" w:rsidRDefault="000F65D0">
      <w:pPr>
        <w:rPr>
          <w:rFonts w:asciiTheme="majorHAnsi" w:hAnsiTheme="majorHAnsi" w:cstheme="majorHAnsi"/>
        </w:rPr>
      </w:pPr>
      <w:r w:rsidRPr="00EF7761">
        <w:rPr>
          <w:rFonts w:asciiTheme="majorHAnsi" w:hAnsiTheme="majorHAnsi" w:cstheme="majorHAnsi"/>
        </w:rPr>
        <w:t>a)</w:t>
      </w:r>
      <w:r w:rsidRPr="00EF7761">
        <w:rPr>
          <w:rFonts w:asciiTheme="majorHAnsi" w:hAnsiTheme="majorHAnsi" w:cstheme="majorHAnsi"/>
        </w:rPr>
        <w:tab/>
        <w:t>Electrique</w:t>
      </w:r>
    </w:p>
    <w:p w14:paraId="2446C8C5" w14:textId="77777777" w:rsidR="002C6644" w:rsidRPr="00EF7761" w:rsidRDefault="000F65D0">
      <w:pPr>
        <w:rPr>
          <w:rFonts w:asciiTheme="majorHAnsi" w:hAnsiTheme="majorHAnsi" w:cstheme="majorHAnsi"/>
        </w:rPr>
      </w:pPr>
      <w:r w:rsidRPr="00EF7761">
        <w:rPr>
          <w:rFonts w:asciiTheme="majorHAnsi" w:hAnsiTheme="majorHAnsi" w:cstheme="majorHAnsi"/>
        </w:rPr>
        <w:t>b)</w:t>
      </w:r>
      <w:r w:rsidRPr="00EF7761">
        <w:rPr>
          <w:rFonts w:asciiTheme="majorHAnsi" w:hAnsiTheme="majorHAnsi" w:cstheme="majorHAnsi"/>
        </w:rPr>
        <w:tab/>
        <w:t>Thermique</w:t>
      </w:r>
    </w:p>
    <w:p w14:paraId="2446C8C6" w14:textId="77777777" w:rsidR="002C6644" w:rsidRPr="00EF7761" w:rsidRDefault="000F65D0">
      <w:pPr>
        <w:rPr>
          <w:rFonts w:asciiTheme="majorHAnsi" w:hAnsiTheme="majorHAnsi" w:cstheme="majorHAnsi"/>
        </w:rPr>
      </w:pPr>
      <w:r w:rsidRPr="00EF7761">
        <w:rPr>
          <w:rFonts w:asciiTheme="majorHAnsi" w:hAnsiTheme="majorHAnsi" w:cstheme="majorHAnsi"/>
        </w:rPr>
        <w:t>c)</w:t>
      </w:r>
      <w:r w:rsidRPr="00EF7761">
        <w:rPr>
          <w:rFonts w:asciiTheme="majorHAnsi" w:hAnsiTheme="majorHAnsi" w:cstheme="majorHAnsi"/>
        </w:rPr>
        <w:tab/>
        <w:t>Cinétique</w:t>
      </w:r>
    </w:p>
    <w:p w14:paraId="2446C8C7" w14:textId="77777777" w:rsidR="002C6644" w:rsidRPr="00EF7761" w:rsidRDefault="002C6644">
      <w:pPr>
        <w:rPr>
          <w:rFonts w:asciiTheme="majorHAnsi" w:hAnsiTheme="majorHAnsi" w:cstheme="majorHAnsi"/>
        </w:rPr>
      </w:pPr>
    </w:p>
    <w:p w14:paraId="2446C8C8" w14:textId="77777777" w:rsidR="002C6644" w:rsidRPr="00EF7761" w:rsidRDefault="000F65D0">
      <w:pPr>
        <w:rPr>
          <w:rFonts w:asciiTheme="majorHAnsi" w:hAnsiTheme="majorHAnsi" w:cstheme="majorHAnsi"/>
        </w:rPr>
      </w:pPr>
      <w:r w:rsidRPr="00EF7761">
        <w:rPr>
          <w:rFonts w:asciiTheme="majorHAnsi" w:hAnsiTheme="majorHAnsi" w:cstheme="majorHAnsi"/>
        </w:rPr>
        <w:t>Le sèche-cheveux convertit l’énergie reçue :</w:t>
      </w:r>
    </w:p>
    <w:p w14:paraId="2446C8C9" w14:textId="77777777" w:rsidR="002C6644" w:rsidRPr="00EF7761" w:rsidRDefault="000F65D0">
      <w:pPr>
        <w:rPr>
          <w:rFonts w:asciiTheme="majorHAnsi" w:hAnsiTheme="majorHAnsi" w:cstheme="majorHAnsi"/>
        </w:rPr>
      </w:pPr>
      <w:r w:rsidRPr="00EF7761">
        <w:rPr>
          <w:rFonts w:asciiTheme="majorHAnsi" w:hAnsiTheme="majorHAnsi" w:cstheme="majorHAnsi"/>
        </w:rPr>
        <w:t>a)</w:t>
      </w:r>
      <w:r w:rsidRPr="00EF7761">
        <w:rPr>
          <w:rFonts w:asciiTheme="majorHAnsi" w:hAnsiTheme="majorHAnsi" w:cstheme="majorHAnsi"/>
        </w:rPr>
        <w:tab/>
        <w:t>En énergie électrique et en énergie thermique</w:t>
      </w:r>
    </w:p>
    <w:p w14:paraId="2446C8CA" w14:textId="77777777" w:rsidR="002C6644" w:rsidRPr="00EF7761" w:rsidRDefault="000F65D0">
      <w:pPr>
        <w:rPr>
          <w:rFonts w:asciiTheme="majorHAnsi" w:hAnsiTheme="majorHAnsi" w:cstheme="majorHAnsi"/>
        </w:rPr>
      </w:pPr>
      <w:r w:rsidRPr="00EF7761">
        <w:rPr>
          <w:rFonts w:asciiTheme="majorHAnsi" w:hAnsiTheme="majorHAnsi" w:cstheme="majorHAnsi"/>
        </w:rPr>
        <w:t>b)</w:t>
      </w:r>
      <w:r w:rsidRPr="00EF7761">
        <w:rPr>
          <w:rFonts w:asciiTheme="majorHAnsi" w:hAnsiTheme="majorHAnsi" w:cstheme="majorHAnsi"/>
        </w:rPr>
        <w:tab/>
        <w:t>En énergie thermique et en énergie cinétique</w:t>
      </w:r>
    </w:p>
    <w:p w14:paraId="2446C8CB" w14:textId="77777777" w:rsidR="002C6644" w:rsidRPr="00EF7761" w:rsidRDefault="000F65D0">
      <w:pPr>
        <w:rPr>
          <w:rFonts w:asciiTheme="majorHAnsi" w:hAnsiTheme="majorHAnsi" w:cstheme="majorHAnsi"/>
        </w:rPr>
      </w:pPr>
      <w:r w:rsidRPr="00EF7761">
        <w:rPr>
          <w:rFonts w:asciiTheme="majorHAnsi" w:hAnsiTheme="majorHAnsi" w:cstheme="majorHAnsi"/>
        </w:rPr>
        <w:t>c)</w:t>
      </w:r>
      <w:r w:rsidRPr="00EF7761">
        <w:rPr>
          <w:rFonts w:asciiTheme="majorHAnsi" w:hAnsiTheme="majorHAnsi" w:cstheme="majorHAnsi"/>
        </w:rPr>
        <w:tab/>
        <w:t>En énergie électrique et en énergie lumineuse</w:t>
      </w:r>
    </w:p>
    <w:p w14:paraId="2446C8CC" w14:textId="77777777" w:rsidR="002C6644" w:rsidRPr="00EF7761" w:rsidRDefault="002C6644">
      <w:pPr>
        <w:rPr>
          <w:rFonts w:asciiTheme="majorHAnsi" w:hAnsiTheme="majorHAnsi" w:cstheme="majorHAnsi"/>
        </w:rPr>
      </w:pPr>
    </w:p>
    <w:p w14:paraId="2446C8CD" w14:textId="77777777" w:rsidR="002C6644" w:rsidRPr="00EF7761" w:rsidRDefault="000F65D0">
      <w:pPr>
        <w:rPr>
          <w:rFonts w:asciiTheme="majorHAnsi" w:hAnsiTheme="majorHAnsi" w:cstheme="majorHAnsi"/>
        </w:rPr>
      </w:pPr>
      <w:r w:rsidRPr="00EF7761">
        <w:rPr>
          <w:rFonts w:asciiTheme="majorHAnsi" w:hAnsiTheme="majorHAnsi" w:cstheme="majorHAnsi"/>
        </w:rPr>
        <w:t>Si le souffle du sèche-cheveux est plus fort alors sa puissance est :</w:t>
      </w:r>
    </w:p>
    <w:p w14:paraId="2446C8CE" w14:textId="77777777" w:rsidR="002C6644" w:rsidRPr="00EF7761" w:rsidRDefault="000F65D0">
      <w:pPr>
        <w:rPr>
          <w:rFonts w:asciiTheme="majorHAnsi" w:hAnsiTheme="majorHAnsi" w:cstheme="majorHAnsi"/>
        </w:rPr>
      </w:pPr>
      <w:r w:rsidRPr="00EF7761">
        <w:rPr>
          <w:rFonts w:asciiTheme="majorHAnsi" w:hAnsiTheme="majorHAnsi" w:cstheme="majorHAnsi"/>
        </w:rPr>
        <w:t>a)</w:t>
      </w:r>
      <w:r w:rsidRPr="00EF7761">
        <w:rPr>
          <w:rFonts w:asciiTheme="majorHAnsi" w:hAnsiTheme="majorHAnsi" w:cstheme="majorHAnsi"/>
        </w:rPr>
        <w:tab/>
        <w:t>Plus grande</w:t>
      </w:r>
    </w:p>
    <w:p w14:paraId="2446C8CF" w14:textId="77777777" w:rsidR="002C6644" w:rsidRPr="00EF7761" w:rsidRDefault="000F65D0">
      <w:pPr>
        <w:rPr>
          <w:rFonts w:asciiTheme="majorHAnsi" w:hAnsiTheme="majorHAnsi" w:cstheme="majorHAnsi"/>
        </w:rPr>
      </w:pPr>
      <w:r w:rsidRPr="00EF7761">
        <w:rPr>
          <w:rFonts w:asciiTheme="majorHAnsi" w:hAnsiTheme="majorHAnsi" w:cstheme="majorHAnsi"/>
        </w:rPr>
        <w:t>b)</w:t>
      </w:r>
      <w:r w:rsidRPr="00EF7761">
        <w:rPr>
          <w:rFonts w:asciiTheme="majorHAnsi" w:hAnsiTheme="majorHAnsi" w:cstheme="majorHAnsi"/>
        </w:rPr>
        <w:tab/>
        <w:t>Plus petite</w:t>
      </w:r>
    </w:p>
    <w:p w14:paraId="2446C8DB" w14:textId="50E327E4" w:rsidR="002C6644" w:rsidRPr="00EF7761" w:rsidRDefault="000F65D0">
      <w:pPr>
        <w:rPr>
          <w:rFonts w:asciiTheme="majorHAnsi" w:hAnsiTheme="majorHAnsi" w:cstheme="majorHAnsi"/>
        </w:rPr>
      </w:pPr>
      <w:r w:rsidRPr="00EF7761">
        <w:rPr>
          <w:rFonts w:asciiTheme="majorHAnsi" w:hAnsiTheme="majorHAnsi" w:cstheme="majorHAnsi"/>
        </w:rPr>
        <w:t>c)</w:t>
      </w:r>
      <w:r w:rsidRPr="00EF7761">
        <w:rPr>
          <w:rFonts w:asciiTheme="majorHAnsi" w:hAnsiTheme="majorHAnsi" w:cstheme="majorHAnsi"/>
        </w:rPr>
        <w:tab/>
        <w:t>La même</w:t>
      </w:r>
    </w:p>
    <w:p w14:paraId="2446C8DC" w14:textId="77777777" w:rsidR="002C6644" w:rsidRPr="00EF7761" w:rsidRDefault="000F65D0">
      <w:pPr>
        <w:spacing w:line="240" w:lineRule="auto"/>
        <w:jc w:val="both"/>
        <w:rPr>
          <w:rFonts w:asciiTheme="majorHAnsi" w:hAnsiTheme="majorHAnsi" w:cstheme="majorHAnsi"/>
          <w:b/>
          <w:u w:val="single"/>
        </w:rPr>
      </w:pPr>
      <w:r w:rsidRPr="00EF7761">
        <w:rPr>
          <w:rFonts w:asciiTheme="majorHAnsi" w:hAnsiTheme="majorHAnsi" w:cstheme="majorHAnsi"/>
          <w:b/>
          <w:u w:val="single"/>
        </w:rPr>
        <w:lastRenderedPageBreak/>
        <w:t xml:space="preserve">Evaluation formative n°2 </w:t>
      </w:r>
      <w:hyperlink r:id="rId16">
        <w:r w:rsidRPr="00EF7761">
          <w:rPr>
            <w:rFonts w:asciiTheme="majorHAnsi" w:hAnsiTheme="majorHAnsi" w:cstheme="majorHAnsi"/>
            <w:color w:val="1155CC"/>
            <w:u w:val="single"/>
          </w:rPr>
          <w:t>https://learningapps.org/display?v=p6t2s7ysc18</w:t>
        </w:r>
      </w:hyperlink>
      <w:r w:rsidRPr="00EF7761">
        <w:rPr>
          <w:rFonts w:asciiTheme="majorHAnsi" w:hAnsiTheme="majorHAnsi" w:cstheme="majorHAnsi"/>
        </w:rPr>
        <w:t xml:space="preserve"> </w:t>
      </w:r>
    </w:p>
    <w:p w14:paraId="2446C8DF" w14:textId="15184662" w:rsidR="002C6644" w:rsidRPr="00EF7761" w:rsidRDefault="000F65D0" w:rsidP="009B5C1A">
      <w:pPr>
        <w:spacing w:line="240" w:lineRule="auto"/>
        <w:rPr>
          <w:rFonts w:asciiTheme="majorHAnsi" w:hAnsiTheme="majorHAnsi" w:cstheme="majorHAnsi"/>
        </w:rPr>
      </w:pPr>
      <w:r w:rsidRPr="00EF7761">
        <w:rPr>
          <w:rFonts w:asciiTheme="majorHAnsi" w:hAnsiTheme="majorHAnsi" w:cstheme="majorHAnsi"/>
        </w:rPr>
        <w:t xml:space="preserve"> Connectez-vous à LearningApps, cliquez sur l’activité “Bilan énergétique d’un panneau solaire”. Une fois l’activité terminée, évaluez-vous à l’aide du tableau CQFR rubrique : “Identifier les sources, les transferts et les conversions d’énergie” et “Etablir un bilan énergétique pour un système simple”.</w:t>
      </w:r>
    </w:p>
    <w:p w14:paraId="2446C8E0" w14:textId="77777777" w:rsidR="002C6644" w:rsidRPr="00EF7761" w:rsidRDefault="002C6644">
      <w:pPr>
        <w:spacing w:line="240" w:lineRule="auto"/>
        <w:rPr>
          <w:rFonts w:asciiTheme="majorHAnsi" w:hAnsiTheme="majorHAnsi" w:cstheme="majorHAnsi"/>
        </w:rPr>
      </w:pPr>
    </w:p>
    <w:p w14:paraId="2446C8E4" w14:textId="2D793CD5" w:rsidR="002C6644" w:rsidRPr="00EF7761" w:rsidRDefault="000F65D0" w:rsidP="009B5C1A">
      <w:pPr>
        <w:spacing w:line="240" w:lineRule="auto"/>
        <w:jc w:val="center"/>
        <w:rPr>
          <w:rFonts w:asciiTheme="majorHAnsi" w:hAnsiTheme="majorHAnsi" w:cstheme="majorHAnsi"/>
        </w:rPr>
      </w:pPr>
      <w:r w:rsidRPr="00EF7761">
        <w:rPr>
          <w:rFonts w:asciiTheme="majorHAnsi" w:hAnsiTheme="majorHAnsi" w:cstheme="majorHAnsi"/>
          <w:noProof/>
        </w:rPr>
        <w:drawing>
          <wp:inline distT="114300" distB="114300" distL="114300" distR="114300" wp14:anchorId="2446C9A0" wp14:editId="2446C9A1">
            <wp:extent cx="5491988" cy="2768688"/>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491988" cy="2768688"/>
                    </a:xfrm>
                    <a:prstGeom prst="rect">
                      <a:avLst/>
                    </a:prstGeom>
                    <a:ln/>
                  </pic:spPr>
                </pic:pic>
              </a:graphicData>
            </a:graphic>
          </wp:inline>
        </w:drawing>
      </w:r>
    </w:p>
    <w:p w14:paraId="2446C8E5" w14:textId="77777777" w:rsidR="002C6644" w:rsidRPr="00EF7761" w:rsidRDefault="000F65D0">
      <w:pPr>
        <w:spacing w:line="240" w:lineRule="auto"/>
        <w:jc w:val="center"/>
        <w:rPr>
          <w:rFonts w:asciiTheme="majorHAnsi" w:hAnsiTheme="majorHAnsi" w:cstheme="majorHAnsi"/>
        </w:rPr>
      </w:pPr>
      <w:r w:rsidRPr="00EF7761">
        <w:rPr>
          <w:rFonts w:asciiTheme="majorHAnsi" w:hAnsiTheme="majorHAnsi" w:cstheme="majorHAnsi"/>
          <w:noProof/>
        </w:rPr>
        <w:drawing>
          <wp:inline distT="114300" distB="114300" distL="114300" distR="114300" wp14:anchorId="2446C9A2" wp14:editId="2446C9A3">
            <wp:extent cx="4991100" cy="437197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991100" cy="4371975"/>
                    </a:xfrm>
                    <a:prstGeom prst="rect">
                      <a:avLst/>
                    </a:prstGeom>
                    <a:ln/>
                  </pic:spPr>
                </pic:pic>
              </a:graphicData>
            </a:graphic>
          </wp:inline>
        </w:drawing>
      </w:r>
    </w:p>
    <w:p w14:paraId="2446C8E6" w14:textId="77777777" w:rsidR="002C6644" w:rsidRPr="00EF7761" w:rsidRDefault="002C6644">
      <w:pPr>
        <w:spacing w:line="240" w:lineRule="auto"/>
        <w:jc w:val="both"/>
        <w:rPr>
          <w:rFonts w:asciiTheme="majorHAnsi" w:hAnsiTheme="majorHAnsi" w:cstheme="majorHAnsi"/>
        </w:rPr>
      </w:pPr>
    </w:p>
    <w:p w14:paraId="2446C8EB" w14:textId="2FAD9A4D" w:rsidR="002C6644" w:rsidRPr="00EF7761" w:rsidRDefault="000F65D0" w:rsidP="008946FB">
      <w:pPr>
        <w:spacing w:line="240" w:lineRule="auto"/>
        <w:jc w:val="center"/>
        <w:rPr>
          <w:rFonts w:asciiTheme="majorHAnsi" w:hAnsiTheme="majorHAnsi" w:cstheme="majorHAnsi"/>
        </w:rPr>
      </w:pPr>
      <w:r w:rsidRPr="00EF7761">
        <w:rPr>
          <w:rFonts w:asciiTheme="majorHAnsi" w:hAnsiTheme="majorHAnsi" w:cstheme="majorHAnsi"/>
          <w:b/>
        </w:rPr>
        <w:lastRenderedPageBreak/>
        <w:t xml:space="preserve">Chapitre </w:t>
      </w:r>
      <w:proofErr w:type="gramStart"/>
      <w:r w:rsidRPr="00EF7761">
        <w:rPr>
          <w:rFonts w:asciiTheme="majorHAnsi" w:hAnsiTheme="majorHAnsi" w:cstheme="majorHAnsi"/>
          <w:b/>
        </w:rPr>
        <w:t>5  L'énergie</w:t>
      </w:r>
      <w:proofErr w:type="gramEnd"/>
      <w:r w:rsidRPr="00EF7761">
        <w:rPr>
          <w:rFonts w:asciiTheme="majorHAnsi" w:hAnsiTheme="majorHAnsi" w:cstheme="majorHAnsi"/>
          <w:b/>
        </w:rPr>
        <w:t xml:space="preserve"> et ses conversions</w:t>
      </w:r>
    </w:p>
    <w:p w14:paraId="2446C8EC"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CQFR</w:t>
      </w:r>
    </w:p>
    <w:p w14:paraId="2446C8ED"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 xml:space="preserve">  </w:t>
      </w:r>
    </w:p>
    <w:tbl>
      <w:tblPr>
        <w:tblStyle w:val="a4"/>
        <w:tblW w:w="102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80"/>
        <w:gridCol w:w="2220"/>
        <w:gridCol w:w="1275"/>
        <w:gridCol w:w="2610"/>
        <w:gridCol w:w="1230"/>
      </w:tblGrid>
      <w:tr w:rsidR="002C6644" w:rsidRPr="00EF7761" w14:paraId="2446C8F3" w14:textId="77777777">
        <w:trPr>
          <w:trHeight w:val="440"/>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8EE"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Je sais</w:t>
            </w:r>
            <w:proofErr w:type="gramStart"/>
            <w:r w:rsidRPr="00EF7761">
              <w:rPr>
                <w:rFonts w:asciiTheme="majorHAnsi" w:hAnsiTheme="majorHAnsi" w:cstheme="majorHAnsi"/>
                <w:b/>
              </w:rPr>
              <w:t>…….</w:t>
            </w:r>
            <w:proofErr w:type="gramEnd"/>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446C8EF"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Où dans le chapitre</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446C8F0"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 xml:space="preserve">Acquis  </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446C8F1"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 xml:space="preserve">En cours d’acquisition  </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446C8F2"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Non acquis</w:t>
            </w:r>
          </w:p>
        </w:tc>
      </w:tr>
      <w:tr w:rsidR="002C6644" w:rsidRPr="00EF7761" w14:paraId="2446C8F9" w14:textId="77777777">
        <w:trPr>
          <w:trHeight w:val="46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8F4"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Il existe différentes formes d’énergies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5"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Activité 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6"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7"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8"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8FF" w14:textId="77777777">
        <w:trPr>
          <w:trHeight w:val="76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8FA"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La relation liant puissance, énergie et temps est : E=</w:t>
            </w:r>
            <w:proofErr w:type="spellStart"/>
            <w:r w:rsidRPr="00EF7761">
              <w:rPr>
                <w:rFonts w:asciiTheme="majorHAnsi" w:hAnsiTheme="majorHAnsi" w:cstheme="majorHAnsi"/>
                <w:b/>
              </w:rPr>
              <w:t>Pxt</w:t>
            </w:r>
            <w:proofErr w:type="spellEnd"/>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B"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Activité 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C"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D"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8FE"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05" w14:textId="77777777">
        <w:trPr>
          <w:trHeight w:val="40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00"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L’énergie se conserve</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1"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Activité 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2" w14:textId="77777777" w:rsidR="002C6644" w:rsidRPr="00EF7761" w:rsidRDefault="002C6644">
            <w:pPr>
              <w:spacing w:line="240" w:lineRule="auto"/>
              <w:jc w:val="both"/>
              <w:rPr>
                <w:rFonts w:asciiTheme="majorHAnsi" w:hAnsiTheme="majorHAnsi" w:cstheme="majorHAnsi"/>
                <w:b/>
              </w:rPr>
            </w:pP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3" w14:textId="77777777" w:rsidR="002C6644" w:rsidRPr="00EF7761" w:rsidRDefault="002C6644">
            <w:pPr>
              <w:spacing w:line="240" w:lineRule="auto"/>
              <w:jc w:val="both"/>
              <w:rPr>
                <w:rFonts w:asciiTheme="majorHAnsi" w:hAnsiTheme="majorHAnsi" w:cstheme="majorHAnsi"/>
                <w:b/>
              </w:rPr>
            </w:pP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4" w14:textId="77777777" w:rsidR="002C6644" w:rsidRPr="00EF7761" w:rsidRDefault="002C6644">
            <w:pPr>
              <w:spacing w:line="240" w:lineRule="auto"/>
              <w:jc w:val="both"/>
              <w:rPr>
                <w:rFonts w:asciiTheme="majorHAnsi" w:hAnsiTheme="majorHAnsi" w:cstheme="majorHAnsi"/>
                <w:b/>
              </w:rPr>
            </w:pPr>
          </w:p>
        </w:tc>
      </w:tr>
      <w:tr w:rsidR="002C6644" w:rsidRPr="00EF7761" w14:paraId="2446C90B" w14:textId="77777777">
        <w:trPr>
          <w:trHeight w:val="72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06"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L’unité de l’énergie est le joule de symbole J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7"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Activité 2, 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8"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9"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A"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11" w14:textId="77777777">
        <w:trPr>
          <w:trHeight w:val="24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0C" w14:textId="77777777" w:rsidR="002C6644" w:rsidRPr="00EF7761" w:rsidRDefault="000F65D0">
            <w:pPr>
              <w:jc w:val="both"/>
              <w:rPr>
                <w:rFonts w:asciiTheme="majorHAnsi" w:hAnsiTheme="majorHAnsi" w:cstheme="majorHAnsi"/>
                <w:b/>
              </w:rPr>
            </w:pPr>
            <w:r w:rsidRPr="00EF7761">
              <w:rPr>
                <w:rFonts w:asciiTheme="majorHAnsi" w:hAnsiTheme="majorHAnsi" w:cstheme="majorHAnsi"/>
                <w:b/>
              </w:rPr>
              <w:t xml:space="preserve">L’unité de la puissance est le watt de symbole W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D"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Activité 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E"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0F"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0"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17" w14:textId="77777777">
        <w:trPr>
          <w:trHeight w:val="92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12" w14:textId="77777777" w:rsidR="002C6644" w:rsidRPr="00EF7761" w:rsidRDefault="000F65D0">
            <w:pPr>
              <w:jc w:val="both"/>
              <w:rPr>
                <w:rFonts w:asciiTheme="majorHAnsi" w:hAnsiTheme="majorHAnsi" w:cstheme="majorHAnsi"/>
                <w:b/>
              </w:rPr>
            </w:pPr>
            <w:r w:rsidRPr="00EF7761">
              <w:rPr>
                <w:rFonts w:asciiTheme="majorHAnsi" w:hAnsiTheme="majorHAnsi" w:cstheme="majorHAnsi"/>
                <w:b/>
              </w:rPr>
              <w:t xml:space="preserve">La relation liant énergie cinétique masse et vitesse est : </w:t>
            </w:r>
            <w:proofErr w:type="spellStart"/>
            <w:r w:rsidRPr="00EF7761">
              <w:rPr>
                <w:rFonts w:asciiTheme="majorHAnsi" w:hAnsiTheme="majorHAnsi" w:cstheme="majorHAnsi"/>
                <w:b/>
              </w:rPr>
              <w:t>Ec</w:t>
            </w:r>
            <w:proofErr w:type="spellEnd"/>
            <w:r w:rsidRPr="00EF7761">
              <w:rPr>
                <w:rFonts w:asciiTheme="majorHAnsi" w:hAnsiTheme="majorHAnsi" w:cstheme="majorHAnsi"/>
                <w:b/>
              </w:rPr>
              <w:t>=1/2mv²</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3"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Activité 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4"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5"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6"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1D" w14:textId="77777777">
        <w:trPr>
          <w:trHeight w:val="36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18" w14:textId="77777777" w:rsidR="002C6644" w:rsidRPr="00EF7761" w:rsidRDefault="000F65D0">
            <w:pPr>
              <w:spacing w:line="240" w:lineRule="auto"/>
              <w:jc w:val="center"/>
              <w:rPr>
                <w:rFonts w:asciiTheme="majorHAnsi" w:hAnsiTheme="majorHAnsi" w:cstheme="majorHAnsi"/>
                <w:b/>
              </w:rPr>
            </w:pPr>
            <w:r w:rsidRPr="00EF7761">
              <w:rPr>
                <w:rFonts w:asciiTheme="majorHAnsi" w:hAnsiTheme="majorHAnsi" w:cstheme="majorHAnsi"/>
                <w:b/>
              </w:rPr>
              <w:t>Je sais faire</w:t>
            </w:r>
            <w:proofErr w:type="gramStart"/>
            <w:r w:rsidRPr="00EF7761">
              <w:rPr>
                <w:rFonts w:asciiTheme="majorHAnsi" w:hAnsiTheme="majorHAnsi" w:cstheme="majorHAnsi"/>
                <w:b/>
              </w:rPr>
              <w:t xml:space="preserve"> ….</w:t>
            </w:r>
            <w:proofErr w:type="gramEnd"/>
            <w:r w:rsidRPr="00EF7761">
              <w:rPr>
                <w:rFonts w:asciiTheme="majorHAnsi" w:hAnsiTheme="majorHAnsi" w:cstheme="majorHAnsi"/>
                <w:b/>
              </w:rPr>
              <w:t>.</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9"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A"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B"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C"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23" w14:textId="77777777">
        <w:trPr>
          <w:trHeight w:val="102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1E"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Identifier les sources, les transferts et les conversions d’énergie.</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1F"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Activité 1, 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0"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1"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2"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29" w14:textId="77777777">
        <w:trPr>
          <w:trHeight w:val="58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24"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Etablir un bilan énergétique pour un système simple</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5"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Activité 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6"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7"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8"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2F" w14:textId="77777777">
        <w:trPr>
          <w:trHeight w:val="48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2A"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Utiliser la relation liant puissance, énergie et temps.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B"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Activité 1, 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C"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D"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2E"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35" w14:textId="77777777">
        <w:trPr>
          <w:trHeight w:val="72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30"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Utiliser la relation </w:t>
            </w:r>
            <w:proofErr w:type="spellStart"/>
            <w:r w:rsidRPr="00EF7761">
              <w:rPr>
                <w:rFonts w:asciiTheme="majorHAnsi" w:hAnsiTheme="majorHAnsi" w:cstheme="majorHAnsi"/>
                <w:b/>
              </w:rPr>
              <w:t>Ec</w:t>
            </w:r>
            <w:proofErr w:type="spellEnd"/>
            <w:r w:rsidRPr="00EF7761">
              <w:rPr>
                <w:rFonts w:asciiTheme="majorHAnsi" w:hAnsiTheme="majorHAnsi" w:cstheme="majorHAnsi"/>
                <w:b/>
              </w:rPr>
              <w:t>=1/2mv²</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1"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Activité 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2"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3"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4"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r w:rsidR="002C6644" w:rsidRPr="00EF7761" w14:paraId="2446C93B" w14:textId="77777777">
        <w:trPr>
          <w:trHeight w:val="72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46C936"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Convertir les heures, minutes, secondes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7"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Activité 3</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8"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9"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6C93A"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tc>
      </w:tr>
    </w:tbl>
    <w:p w14:paraId="2446C93C" w14:textId="77777777" w:rsidR="002C6644" w:rsidRPr="00EF7761" w:rsidRDefault="000F65D0">
      <w:pPr>
        <w:spacing w:line="240" w:lineRule="auto"/>
        <w:jc w:val="both"/>
        <w:rPr>
          <w:rFonts w:asciiTheme="majorHAnsi" w:hAnsiTheme="majorHAnsi" w:cstheme="majorHAnsi"/>
          <w:b/>
        </w:rPr>
      </w:pPr>
      <w:r w:rsidRPr="00EF7761">
        <w:rPr>
          <w:rFonts w:asciiTheme="majorHAnsi" w:hAnsiTheme="majorHAnsi" w:cstheme="majorHAnsi"/>
          <w:b/>
        </w:rPr>
        <w:t xml:space="preserve"> </w:t>
      </w:r>
    </w:p>
    <w:p w14:paraId="2446C951" w14:textId="3F30C3BC" w:rsidR="002C6644" w:rsidRPr="00EF7761" w:rsidRDefault="000F65D0" w:rsidP="008946FB">
      <w:pPr>
        <w:spacing w:line="240" w:lineRule="auto"/>
        <w:jc w:val="center"/>
        <w:rPr>
          <w:rFonts w:asciiTheme="majorHAnsi" w:hAnsiTheme="majorHAnsi" w:cstheme="majorHAnsi"/>
        </w:rPr>
      </w:pPr>
      <w:r w:rsidRPr="00EF7761">
        <w:rPr>
          <w:rFonts w:asciiTheme="majorHAnsi" w:hAnsiTheme="majorHAnsi" w:cstheme="majorHAnsi"/>
          <w:b/>
        </w:rPr>
        <w:lastRenderedPageBreak/>
        <w:t xml:space="preserve"> </w:t>
      </w:r>
      <w:r w:rsidRPr="00EF7761">
        <w:rPr>
          <w:rFonts w:asciiTheme="majorHAnsi" w:hAnsiTheme="majorHAnsi" w:cstheme="majorHAnsi"/>
          <w:b/>
          <w:u w:val="single"/>
        </w:rPr>
        <w:t xml:space="preserve">Devoir </w:t>
      </w:r>
      <w:proofErr w:type="gramStart"/>
      <w:r w:rsidRPr="00EF7761">
        <w:rPr>
          <w:rFonts w:asciiTheme="majorHAnsi" w:hAnsiTheme="majorHAnsi" w:cstheme="majorHAnsi"/>
          <w:b/>
          <w:u w:val="single"/>
        </w:rPr>
        <w:t>surveillé</w:t>
      </w:r>
      <w:proofErr w:type="gramEnd"/>
      <w:r w:rsidRPr="00EF7761">
        <w:rPr>
          <w:rFonts w:asciiTheme="majorHAnsi" w:hAnsiTheme="majorHAnsi" w:cstheme="majorHAnsi"/>
          <w:b/>
          <w:u w:val="single"/>
        </w:rPr>
        <w:t xml:space="preserve"> chapitre 5 L'énergie et ses conversions</w:t>
      </w:r>
    </w:p>
    <w:p w14:paraId="2446C952" w14:textId="77777777" w:rsidR="002C6644" w:rsidRPr="00EF7761" w:rsidRDefault="000F65D0">
      <w:pPr>
        <w:spacing w:line="240" w:lineRule="auto"/>
        <w:rPr>
          <w:rFonts w:asciiTheme="majorHAnsi" w:hAnsiTheme="majorHAnsi" w:cstheme="majorHAnsi"/>
          <w:b/>
        </w:rPr>
      </w:pPr>
      <w:r w:rsidRPr="00EF7761">
        <w:rPr>
          <w:rFonts w:asciiTheme="majorHAnsi" w:hAnsiTheme="majorHAnsi" w:cstheme="majorHAnsi"/>
          <w:b/>
        </w:rPr>
        <w:t>Questions de cours (12 points)</w:t>
      </w:r>
    </w:p>
    <w:p w14:paraId="2446C953"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1.</w:t>
      </w:r>
      <w:r w:rsidRPr="00EF7761">
        <w:rPr>
          <w:rFonts w:asciiTheme="majorHAnsi" w:hAnsiTheme="majorHAnsi" w:cstheme="majorHAnsi"/>
        </w:rPr>
        <w:tab/>
        <w:t>Citer cinq formes d’énergie : ………………………………………………………………………………………………………………………………………................................................................................................................................................................................................................................................................................................................................................................................................................................................................................................................................................................................</w:t>
      </w:r>
    </w:p>
    <w:p w14:paraId="2446C954"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2.</w:t>
      </w:r>
      <w:r w:rsidRPr="00EF7761">
        <w:rPr>
          <w:rFonts w:asciiTheme="majorHAnsi" w:hAnsiTheme="majorHAnsi" w:cstheme="majorHAnsi"/>
        </w:rPr>
        <w:tab/>
        <w:t>Compléter le diagramme de transfert d’énergie suivant :</w:t>
      </w:r>
    </w:p>
    <w:p w14:paraId="2446C957" w14:textId="58A39B1B" w:rsidR="002C6644" w:rsidRPr="00EF7761" w:rsidRDefault="002C6644">
      <w:pPr>
        <w:spacing w:line="240" w:lineRule="auto"/>
        <w:rPr>
          <w:rFonts w:asciiTheme="majorHAnsi" w:hAnsiTheme="majorHAnsi" w:cstheme="majorHAnsi"/>
        </w:rPr>
      </w:pPr>
    </w:p>
    <w:p w14:paraId="2446C958"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noProof/>
        </w:rPr>
        <w:drawing>
          <wp:inline distT="114300" distB="114300" distL="114300" distR="114300" wp14:anchorId="2446C9A4" wp14:editId="2446C9A5">
            <wp:extent cx="2520188" cy="1115183"/>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520188" cy="1115183"/>
                    </a:xfrm>
                    <a:prstGeom prst="rect">
                      <a:avLst/>
                    </a:prstGeom>
                    <a:ln/>
                  </pic:spPr>
                </pic:pic>
              </a:graphicData>
            </a:graphic>
          </wp:inline>
        </w:drawing>
      </w:r>
    </w:p>
    <w:p w14:paraId="2446C95B" w14:textId="3689AB5F" w:rsidR="002C6644" w:rsidRPr="00EF7761" w:rsidRDefault="002C6644">
      <w:pPr>
        <w:spacing w:line="240" w:lineRule="auto"/>
        <w:rPr>
          <w:rFonts w:asciiTheme="majorHAnsi" w:hAnsiTheme="majorHAnsi" w:cstheme="majorHAnsi"/>
        </w:rPr>
      </w:pPr>
    </w:p>
    <w:p w14:paraId="2446C95C"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3.</w:t>
      </w:r>
      <w:r w:rsidRPr="00EF7761">
        <w:rPr>
          <w:rFonts w:asciiTheme="majorHAnsi" w:hAnsiTheme="majorHAnsi" w:cstheme="majorHAnsi"/>
        </w:rPr>
        <w:tab/>
        <w:t>Donner la relation liant puissance, temps et énergie. …………………………………………………………………………………..</w:t>
      </w:r>
    </w:p>
    <w:p w14:paraId="2446C95D"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w:t>
      </w:r>
    </w:p>
    <w:p w14:paraId="2446C95E" w14:textId="77777777" w:rsidR="002C6644" w:rsidRPr="00EF7761" w:rsidRDefault="002C6644">
      <w:pPr>
        <w:spacing w:line="240" w:lineRule="auto"/>
        <w:rPr>
          <w:rFonts w:asciiTheme="majorHAnsi" w:hAnsiTheme="majorHAnsi" w:cstheme="majorHAnsi"/>
        </w:rPr>
      </w:pPr>
    </w:p>
    <w:p w14:paraId="2446C95F"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4.</w:t>
      </w:r>
      <w:r w:rsidRPr="00EF7761">
        <w:rPr>
          <w:rFonts w:asciiTheme="majorHAnsi" w:hAnsiTheme="majorHAnsi" w:cstheme="majorHAnsi"/>
        </w:rPr>
        <w:tab/>
        <w:t>Donner les unités de la puissance et de l’énergie si le temps est donné en heure et si le temps est donné en seconde.</w:t>
      </w:r>
    </w:p>
    <w:p w14:paraId="2446C960"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w:t>
      </w:r>
    </w:p>
    <w:p w14:paraId="2446C961"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w:t>
      </w:r>
    </w:p>
    <w:p w14:paraId="2446C962"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5.</w:t>
      </w:r>
      <w:r w:rsidRPr="00EF7761">
        <w:rPr>
          <w:rFonts w:asciiTheme="majorHAnsi" w:hAnsiTheme="majorHAnsi" w:cstheme="majorHAnsi"/>
        </w:rPr>
        <w:tab/>
        <w:t>Rappeler la relation liant l’énergie cinétique, la vitesse et la masse ainsi que leurs unités respectives</w:t>
      </w:r>
    </w:p>
    <w:p w14:paraId="2446C963"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w:t>
      </w:r>
    </w:p>
    <w:p w14:paraId="2446C964"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w:t>
      </w:r>
    </w:p>
    <w:p w14:paraId="2446C965"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6.</w:t>
      </w:r>
      <w:r w:rsidRPr="00EF7761">
        <w:rPr>
          <w:rFonts w:asciiTheme="majorHAnsi" w:hAnsiTheme="majorHAnsi" w:cstheme="majorHAnsi"/>
        </w:rPr>
        <w:tab/>
        <w:t>A l’aide de quel objet peut-on stocker de l’énergie : une batterie, un alternateur ou un moteur ?</w:t>
      </w:r>
    </w:p>
    <w:p w14:paraId="2446C966" w14:textId="4CD1D92A"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w:t>
      </w:r>
    </w:p>
    <w:p w14:paraId="2446C96D" w14:textId="2985003E" w:rsidR="002C6644" w:rsidRPr="00EF7761" w:rsidRDefault="000F65D0">
      <w:pPr>
        <w:spacing w:line="240" w:lineRule="auto"/>
        <w:rPr>
          <w:rFonts w:asciiTheme="majorHAnsi" w:hAnsiTheme="majorHAnsi" w:cstheme="majorHAnsi"/>
        </w:rPr>
      </w:pPr>
      <w:bookmarkStart w:id="2" w:name="_GoBack"/>
      <w:bookmarkEnd w:id="2"/>
      <w:r w:rsidRPr="00EF7761">
        <w:rPr>
          <w:rFonts w:asciiTheme="majorHAnsi" w:hAnsiTheme="majorHAnsi" w:cstheme="majorHAnsi"/>
          <w:b/>
        </w:rPr>
        <w:lastRenderedPageBreak/>
        <w:t>Tâche complexe (8 points)</w:t>
      </w:r>
    </w:p>
    <w:p w14:paraId="2446C96E" w14:textId="77777777" w:rsidR="002C6644" w:rsidRPr="00EF7761" w:rsidRDefault="000F65D0">
      <w:pPr>
        <w:spacing w:line="240" w:lineRule="auto"/>
        <w:rPr>
          <w:rFonts w:asciiTheme="majorHAnsi" w:hAnsiTheme="majorHAnsi" w:cstheme="majorHAnsi"/>
          <w:i/>
        </w:rPr>
      </w:pPr>
      <w:r w:rsidRPr="00EF7761">
        <w:rPr>
          <w:rFonts w:asciiTheme="majorHAnsi" w:hAnsiTheme="majorHAnsi" w:cstheme="majorHAnsi"/>
          <w:i/>
        </w:rPr>
        <w:t>Sylvain veut utiliser sa nouvelle trottinette électrique pour aller de Caen à Ouistreham. Camille lui demande s’il est sûr de ne pas tomber en panne de batterie. Il est persuadé qu’il n’y a pas de risque, mais elle lui conseille de s’en assurer.</w:t>
      </w:r>
    </w:p>
    <w:p w14:paraId="2446C96F" w14:textId="77777777" w:rsidR="002C6644" w:rsidRPr="00EF7761" w:rsidRDefault="000F65D0">
      <w:pPr>
        <w:spacing w:line="240" w:lineRule="auto"/>
        <w:rPr>
          <w:rFonts w:asciiTheme="majorHAnsi" w:hAnsiTheme="majorHAnsi" w:cstheme="majorHAnsi"/>
          <w:b/>
        </w:rPr>
      </w:pPr>
      <w:r w:rsidRPr="00EF7761">
        <w:rPr>
          <w:rFonts w:asciiTheme="majorHAnsi" w:hAnsiTheme="majorHAnsi" w:cstheme="majorHAnsi"/>
          <w:b/>
        </w:rPr>
        <w:t xml:space="preserve">Ta mission : </w:t>
      </w:r>
    </w:p>
    <w:p w14:paraId="2446C970"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Vérifie, avec les documents dont dispose Sylvain, si l’autonomie de la trottinette est suffisante pour le trajet prévu.</w:t>
      </w:r>
    </w:p>
    <w:p w14:paraId="2446C971" w14:textId="77777777" w:rsidR="002C6644" w:rsidRPr="00EF7761" w:rsidRDefault="002C6644">
      <w:pPr>
        <w:spacing w:line="240" w:lineRule="auto"/>
        <w:rPr>
          <w:rFonts w:asciiTheme="majorHAnsi" w:hAnsiTheme="majorHAnsi" w:cstheme="majorHAnsi"/>
        </w:rPr>
      </w:pPr>
    </w:p>
    <w:p w14:paraId="2446C972"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Doc 1. Relation entre énergie E (Wh), puissance P(W) et durée t (h) : E=</w:t>
      </w:r>
      <w:proofErr w:type="spellStart"/>
      <w:r w:rsidRPr="00EF7761">
        <w:rPr>
          <w:rFonts w:asciiTheme="majorHAnsi" w:hAnsiTheme="majorHAnsi" w:cstheme="majorHAnsi"/>
        </w:rPr>
        <w:t>Pxt</w:t>
      </w:r>
      <w:proofErr w:type="spellEnd"/>
    </w:p>
    <w:p w14:paraId="2446C973" w14:textId="77777777" w:rsidR="002C6644" w:rsidRPr="00EF7761" w:rsidRDefault="002C6644">
      <w:pPr>
        <w:spacing w:line="240" w:lineRule="auto"/>
        <w:rPr>
          <w:rFonts w:asciiTheme="majorHAnsi" w:hAnsiTheme="majorHAnsi" w:cstheme="majorHAnsi"/>
        </w:rPr>
      </w:pPr>
    </w:p>
    <w:p w14:paraId="2446C974" w14:textId="77777777" w:rsidR="002C6644" w:rsidRPr="00EF7761" w:rsidRDefault="002C6644">
      <w:pPr>
        <w:spacing w:line="240" w:lineRule="auto"/>
        <w:rPr>
          <w:rFonts w:asciiTheme="majorHAnsi" w:hAnsiTheme="majorHAnsi" w:cstheme="majorHAnsi"/>
        </w:rPr>
      </w:pPr>
    </w:p>
    <w:p w14:paraId="2446C975"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Doc 2. Caractéristiques techniques de la trottinette</w:t>
      </w:r>
    </w:p>
    <w:p w14:paraId="2446C976"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noProof/>
        </w:rPr>
        <w:drawing>
          <wp:inline distT="114300" distB="114300" distL="114300" distR="114300" wp14:anchorId="2446C9A6" wp14:editId="2446C9A7">
            <wp:extent cx="3609975" cy="181927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3609975" cy="1819275"/>
                    </a:xfrm>
                    <a:prstGeom prst="rect">
                      <a:avLst/>
                    </a:prstGeom>
                    <a:ln/>
                  </pic:spPr>
                </pic:pic>
              </a:graphicData>
            </a:graphic>
          </wp:inline>
        </w:drawing>
      </w:r>
    </w:p>
    <w:p w14:paraId="2446C977" w14:textId="77777777" w:rsidR="002C6644" w:rsidRPr="00EF7761" w:rsidRDefault="002C6644">
      <w:pPr>
        <w:spacing w:line="240" w:lineRule="auto"/>
        <w:rPr>
          <w:rFonts w:asciiTheme="majorHAnsi" w:hAnsiTheme="majorHAnsi" w:cstheme="majorHAnsi"/>
        </w:rPr>
      </w:pPr>
    </w:p>
    <w:p w14:paraId="2446C978"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Doc 3. Le trajet Caen-Ouistreham.</w:t>
      </w:r>
    </w:p>
    <w:p w14:paraId="2446C979"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Durée : environ 1h20 à 15km/h</w:t>
      </w:r>
    </w:p>
    <w:p w14:paraId="2446C97C" w14:textId="6A27B25E"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ab/>
        <w:t>Environ 55 min à 20km/h</w:t>
      </w:r>
    </w:p>
    <w:p w14:paraId="2446C97D"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rPr>
        <w:t>……………………………………………………………………………………………………………………………………….............................................................................................................................................................................................................................................................................................................................................................................................................................................................................................................................................................................</w:t>
      </w:r>
    </w:p>
    <w:p w14:paraId="2446C984" w14:textId="77777777" w:rsidR="002C6644" w:rsidRPr="00EF7761" w:rsidRDefault="002C6644">
      <w:pPr>
        <w:spacing w:line="240" w:lineRule="auto"/>
        <w:rPr>
          <w:rFonts w:asciiTheme="majorHAnsi" w:hAnsiTheme="majorHAnsi" w:cstheme="majorHAnsi"/>
        </w:rPr>
      </w:pPr>
    </w:p>
    <w:p w14:paraId="2446C985"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noProof/>
        </w:rPr>
        <w:drawing>
          <wp:inline distT="114300" distB="114300" distL="114300" distR="114300" wp14:anchorId="2446C9A8" wp14:editId="2446C9A9">
            <wp:extent cx="6554850" cy="11811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6554850" cy="1181100"/>
                    </a:xfrm>
                    <a:prstGeom prst="rect">
                      <a:avLst/>
                    </a:prstGeom>
                    <a:ln/>
                  </pic:spPr>
                </pic:pic>
              </a:graphicData>
            </a:graphic>
          </wp:inline>
        </w:drawing>
      </w:r>
    </w:p>
    <w:p w14:paraId="2446C986" w14:textId="77777777" w:rsidR="002C6644" w:rsidRPr="00EF7761" w:rsidRDefault="002C6644">
      <w:pPr>
        <w:spacing w:line="240" w:lineRule="auto"/>
        <w:rPr>
          <w:rFonts w:asciiTheme="majorHAnsi" w:hAnsiTheme="majorHAnsi" w:cstheme="majorHAnsi"/>
        </w:rPr>
      </w:pPr>
    </w:p>
    <w:p w14:paraId="2446C987" w14:textId="77777777" w:rsidR="002C6644" w:rsidRPr="00EF7761" w:rsidRDefault="000F65D0">
      <w:pPr>
        <w:spacing w:line="240" w:lineRule="auto"/>
        <w:rPr>
          <w:rFonts w:asciiTheme="majorHAnsi" w:hAnsiTheme="majorHAnsi" w:cstheme="majorHAnsi"/>
          <w:b/>
          <w:u w:val="single"/>
        </w:rPr>
      </w:pPr>
      <w:r w:rsidRPr="00EF7761">
        <w:rPr>
          <w:rFonts w:asciiTheme="majorHAnsi" w:hAnsiTheme="majorHAnsi" w:cstheme="majorHAnsi"/>
          <w:b/>
          <w:u w:val="single"/>
        </w:rPr>
        <w:t xml:space="preserve"> </w:t>
      </w:r>
    </w:p>
    <w:p w14:paraId="2446C988" w14:textId="77777777" w:rsidR="002C6644" w:rsidRPr="00EF7761" w:rsidRDefault="000F65D0">
      <w:pPr>
        <w:spacing w:line="240" w:lineRule="auto"/>
        <w:jc w:val="both"/>
        <w:rPr>
          <w:rFonts w:asciiTheme="majorHAnsi" w:hAnsiTheme="majorHAnsi" w:cstheme="majorHAnsi"/>
        </w:rPr>
      </w:pPr>
      <w:r w:rsidRPr="00EF7761">
        <w:rPr>
          <w:rFonts w:asciiTheme="majorHAnsi" w:hAnsiTheme="majorHAnsi" w:cstheme="majorHAnsi"/>
          <w:u w:val="single"/>
        </w:rPr>
        <w:lastRenderedPageBreak/>
        <w:t>Commentaires</w:t>
      </w:r>
      <w:r w:rsidRPr="00EF7761">
        <w:rPr>
          <w:rFonts w:asciiTheme="majorHAnsi" w:hAnsiTheme="majorHAnsi" w:cstheme="majorHAnsi"/>
        </w:rPr>
        <w:t xml:space="preserve"> :  L’intérêt d’effectuer des évaluations formatives via le numérique est qu’elles sont corrigées automatiquement et rapidement. Par conséquent le professeur peut en effectuer plus souvent, ce qui lui permet d’avoir des informations sur sa pratique d’enseignement et de situer plus aisément le niveau de la classe en vue d’une évaluation sommative.</w:t>
      </w:r>
    </w:p>
    <w:p w14:paraId="2446C98B" w14:textId="38EBAB14" w:rsidR="002C6644" w:rsidRPr="00EF7761" w:rsidRDefault="009B5C1A">
      <w:pPr>
        <w:spacing w:line="240" w:lineRule="auto"/>
        <w:rPr>
          <w:rFonts w:asciiTheme="majorHAnsi" w:hAnsiTheme="majorHAnsi" w:cstheme="majorHAnsi"/>
          <w:b/>
          <w:u w:val="single"/>
        </w:rPr>
      </w:pPr>
      <w:r w:rsidRPr="00EF7761">
        <w:rPr>
          <w:rFonts w:asciiTheme="majorHAnsi" w:hAnsiTheme="majorHAnsi" w:cstheme="majorHAnsi"/>
          <w:b/>
        </w:rPr>
        <w:t>Exemple de p</w:t>
      </w:r>
      <w:r w:rsidR="000F65D0" w:rsidRPr="00EF7761">
        <w:rPr>
          <w:rFonts w:asciiTheme="majorHAnsi" w:hAnsiTheme="majorHAnsi" w:cstheme="majorHAnsi"/>
          <w:b/>
        </w:rPr>
        <w:t xml:space="preserve">roduction numérique des élèves suite à l’activité </w:t>
      </w:r>
      <w:proofErr w:type="gramStart"/>
      <w:r w:rsidR="000F65D0" w:rsidRPr="00EF7761">
        <w:rPr>
          <w:rFonts w:asciiTheme="majorHAnsi" w:hAnsiTheme="majorHAnsi" w:cstheme="majorHAnsi"/>
          <w:b/>
        </w:rPr>
        <w:t>1:</w:t>
      </w:r>
      <w:proofErr w:type="gramEnd"/>
      <w:r w:rsidR="000F65D0" w:rsidRPr="00EF7761">
        <w:rPr>
          <w:rFonts w:asciiTheme="majorHAnsi" w:hAnsiTheme="majorHAnsi" w:cstheme="majorHAnsi"/>
          <w:b/>
        </w:rPr>
        <w:t xml:space="preserve"> Energie, forme d’énergie, source d’énergie… ?</w:t>
      </w:r>
    </w:p>
    <w:p w14:paraId="2446C98C" w14:textId="77777777" w:rsidR="002C6644" w:rsidRPr="00EF7761" w:rsidRDefault="002C6644">
      <w:pPr>
        <w:spacing w:line="240" w:lineRule="auto"/>
        <w:rPr>
          <w:rFonts w:asciiTheme="majorHAnsi" w:hAnsiTheme="majorHAnsi" w:cstheme="majorHAnsi"/>
        </w:rPr>
      </w:pPr>
    </w:p>
    <w:p w14:paraId="2446C98D" w14:textId="77777777" w:rsidR="002C6644" w:rsidRPr="00EF7761" w:rsidRDefault="000F65D0">
      <w:pPr>
        <w:spacing w:line="240" w:lineRule="auto"/>
        <w:rPr>
          <w:rFonts w:asciiTheme="majorHAnsi" w:hAnsiTheme="majorHAnsi" w:cstheme="majorHAnsi"/>
        </w:rPr>
      </w:pPr>
      <w:r w:rsidRPr="00EF7761">
        <w:rPr>
          <w:rFonts w:asciiTheme="majorHAnsi" w:hAnsiTheme="majorHAnsi" w:cstheme="majorHAnsi"/>
          <w:noProof/>
        </w:rPr>
        <w:drawing>
          <wp:inline distT="114300" distB="114300" distL="114300" distR="114300" wp14:anchorId="2446C9AA" wp14:editId="69F3EB7E">
            <wp:extent cx="4714875" cy="2571750"/>
            <wp:effectExtent l="0" t="0" r="9525"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4715484" cy="2572082"/>
                    </a:xfrm>
                    <a:prstGeom prst="rect">
                      <a:avLst/>
                    </a:prstGeom>
                    <a:ln/>
                  </pic:spPr>
                </pic:pic>
              </a:graphicData>
            </a:graphic>
          </wp:inline>
        </w:drawing>
      </w:r>
    </w:p>
    <w:p w14:paraId="2B10E51E" w14:textId="09418C05" w:rsidR="000F65D0" w:rsidRPr="00EF7761" w:rsidRDefault="00EF7761">
      <w:pPr>
        <w:spacing w:line="240" w:lineRule="auto"/>
        <w:rPr>
          <w:rFonts w:asciiTheme="majorHAnsi" w:hAnsiTheme="majorHAnsi" w:cstheme="majorHAnsi"/>
        </w:rPr>
      </w:pPr>
      <w:r>
        <w:rPr>
          <w:rFonts w:asciiTheme="majorHAnsi" w:hAnsiTheme="majorHAnsi" w:cstheme="majorHAnsi"/>
          <w:b/>
        </w:rPr>
        <w:t>Difficultés rencontrées </w:t>
      </w:r>
      <w:r w:rsidRPr="00EF7761">
        <w:rPr>
          <w:rFonts w:asciiTheme="majorHAnsi" w:hAnsiTheme="majorHAnsi" w:cstheme="majorHAnsi"/>
        </w:rPr>
        <w:t>: lors de cette activité, les élèves n’ont pas compris ce qu’il fallait faire. En effet lorsque l’on ouvre cette activité, seules des épingles de couleurs différentes apparaissent. Il faut cliquer dessus pour avoir une proposition de réponse pour les élèves.</w:t>
      </w:r>
      <w:r>
        <w:rPr>
          <w:rFonts w:asciiTheme="majorHAnsi" w:hAnsiTheme="majorHAnsi" w:cstheme="majorHAnsi"/>
        </w:rPr>
        <w:t xml:space="preserve"> Une fois la consigne comprise, les élèves ont su </w:t>
      </w:r>
      <w:r w:rsidR="00AF1DB6">
        <w:rPr>
          <w:rFonts w:asciiTheme="majorHAnsi" w:hAnsiTheme="majorHAnsi" w:cstheme="majorHAnsi"/>
        </w:rPr>
        <w:t>aisément faire l’exercice.</w:t>
      </w:r>
    </w:p>
    <w:p w14:paraId="10D595E1" w14:textId="77777777" w:rsidR="000F65D0" w:rsidRPr="00EF7761" w:rsidRDefault="000F65D0">
      <w:pPr>
        <w:spacing w:line="240" w:lineRule="auto"/>
        <w:rPr>
          <w:rFonts w:asciiTheme="majorHAnsi" w:hAnsiTheme="majorHAnsi" w:cstheme="majorHAnsi"/>
          <w:b/>
        </w:rPr>
      </w:pPr>
    </w:p>
    <w:p w14:paraId="2446C98E" w14:textId="6CE39BCC" w:rsidR="002C6644" w:rsidRPr="00EF7761" w:rsidRDefault="00E235E7">
      <w:pPr>
        <w:spacing w:line="240" w:lineRule="auto"/>
        <w:rPr>
          <w:rFonts w:asciiTheme="majorHAnsi" w:hAnsiTheme="majorHAnsi" w:cstheme="majorHAnsi"/>
          <w:b/>
        </w:rPr>
      </w:pPr>
      <w:r w:rsidRPr="00EF7761">
        <w:rPr>
          <w:rFonts w:asciiTheme="majorHAnsi" w:hAnsiTheme="majorHAnsi" w:cstheme="majorHAnsi"/>
          <w:b/>
        </w:rPr>
        <w:t>Exemple de production des élèves suite à l’activité 2 : les panneaux solaires</w:t>
      </w:r>
      <w:r w:rsidR="000F65D0" w:rsidRPr="00EF7761">
        <w:rPr>
          <w:rFonts w:asciiTheme="majorHAnsi" w:hAnsiTheme="majorHAnsi" w:cstheme="majorHAnsi"/>
          <w:b/>
        </w:rPr>
        <w:t xml:space="preserve"> d’ISS</w:t>
      </w:r>
    </w:p>
    <w:p w14:paraId="72DCD0C0" w14:textId="77777777" w:rsidR="000F65D0" w:rsidRPr="00EF7761" w:rsidRDefault="000F65D0">
      <w:pPr>
        <w:spacing w:line="240" w:lineRule="auto"/>
        <w:rPr>
          <w:rFonts w:asciiTheme="majorHAnsi" w:hAnsiTheme="majorHAnsi" w:cstheme="majorHAnsi"/>
          <w:b/>
        </w:rPr>
      </w:pPr>
    </w:p>
    <w:p w14:paraId="1EA3122A" w14:textId="5FF81E23" w:rsidR="00E235E7" w:rsidRPr="00EF7761" w:rsidRDefault="00E235E7">
      <w:pPr>
        <w:spacing w:line="240" w:lineRule="auto"/>
        <w:rPr>
          <w:rFonts w:asciiTheme="majorHAnsi" w:hAnsiTheme="majorHAnsi" w:cstheme="majorHAnsi"/>
        </w:rPr>
      </w:pPr>
      <w:r w:rsidRPr="00EF7761">
        <w:rPr>
          <w:rFonts w:asciiTheme="majorHAnsi" w:hAnsiTheme="majorHAnsi" w:cstheme="majorHAnsi"/>
          <w:noProof/>
        </w:rPr>
        <w:drawing>
          <wp:inline distT="0" distB="0" distL="0" distR="0" wp14:anchorId="54586223" wp14:editId="02530430">
            <wp:extent cx="5305425" cy="2799228"/>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29" cy="2804242"/>
                    </a:xfrm>
                    <a:prstGeom prst="rect">
                      <a:avLst/>
                    </a:prstGeom>
                    <a:noFill/>
                    <a:ln>
                      <a:noFill/>
                    </a:ln>
                  </pic:spPr>
                </pic:pic>
              </a:graphicData>
            </a:graphic>
          </wp:inline>
        </w:drawing>
      </w:r>
    </w:p>
    <w:p w14:paraId="0F85DAAB" w14:textId="1033AF16" w:rsidR="000F65D0" w:rsidRPr="00EF7761" w:rsidRDefault="00AF1DB6">
      <w:pPr>
        <w:spacing w:line="240" w:lineRule="auto"/>
        <w:rPr>
          <w:rFonts w:asciiTheme="majorHAnsi" w:hAnsiTheme="majorHAnsi" w:cstheme="majorHAnsi"/>
          <w:b/>
        </w:rPr>
      </w:pPr>
      <w:r>
        <w:rPr>
          <w:rFonts w:asciiTheme="majorHAnsi" w:hAnsiTheme="majorHAnsi" w:cstheme="majorHAnsi"/>
          <w:b/>
        </w:rPr>
        <w:t>Aucune difficulté particulière.</w:t>
      </w:r>
    </w:p>
    <w:p w14:paraId="0290E9C6" w14:textId="77777777" w:rsidR="00E11A19" w:rsidRPr="00EF7761" w:rsidRDefault="00E11A19">
      <w:pPr>
        <w:spacing w:line="240" w:lineRule="auto"/>
        <w:rPr>
          <w:rFonts w:asciiTheme="majorHAnsi" w:hAnsiTheme="majorHAnsi" w:cstheme="majorHAnsi"/>
          <w:b/>
        </w:rPr>
      </w:pPr>
    </w:p>
    <w:p w14:paraId="2446C990" w14:textId="711D0D37" w:rsidR="002C6644" w:rsidRPr="00EF7761" w:rsidRDefault="009B5C1A">
      <w:pPr>
        <w:spacing w:line="240" w:lineRule="auto"/>
        <w:rPr>
          <w:rFonts w:asciiTheme="majorHAnsi" w:hAnsiTheme="majorHAnsi" w:cstheme="majorHAnsi"/>
          <w:b/>
        </w:rPr>
      </w:pPr>
      <w:r w:rsidRPr="00EF7761">
        <w:rPr>
          <w:rFonts w:asciiTheme="majorHAnsi" w:hAnsiTheme="majorHAnsi" w:cstheme="majorHAnsi"/>
          <w:b/>
        </w:rPr>
        <w:lastRenderedPageBreak/>
        <w:t>Exemple de p</w:t>
      </w:r>
      <w:r w:rsidR="000F65D0" w:rsidRPr="00EF7761">
        <w:rPr>
          <w:rFonts w:asciiTheme="majorHAnsi" w:hAnsiTheme="majorHAnsi" w:cstheme="majorHAnsi"/>
          <w:b/>
        </w:rPr>
        <w:t xml:space="preserve">roduction des élèves suite à l’activité </w:t>
      </w:r>
      <w:proofErr w:type="gramStart"/>
      <w:r w:rsidR="000F65D0" w:rsidRPr="00EF7761">
        <w:rPr>
          <w:rFonts w:asciiTheme="majorHAnsi" w:hAnsiTheme="majorHAnsi" w:cstheme="majorHAnsi"/>
          <w:b/>
        </w:rPr>
        <w:t>3:</w:t>
      </w:r>
      <w:proofErr w:type="gramEnd"/>
      <w:r w:rsidR="000F65D0" w:rsidRPr="00EF7761">
        <w:rPr>
          <w:rFonts w:asciiTheme="majorHAnsi" w:hAnsiTheme="majorHAnsi" w:cstheme="majorHAnsi"/>
          <w:b/>
        </w:rPr>
        <w:t xml:space="preserve"> en route vers l’ISS.</w:t>
      </w:r>
    </w:p>
    <w:p w14:paraId="5B88A4DC" w14:textId="2B1DAD55" w:rsidR="00E11A19" w:rsidRPr="00EF7761" w:rsidRDefault="00E11A19">
      <w:pPr>
        <w:spacing w:line="240" w:lineRule="auto"/>
        <w:rPr>
          <w:rFonts w:asciiTheme="majorHAnsi" w:hAnsiTheme="majorHAnsi" w:cstheme="majorHAnsi"/>
          <w:b/>
        </w:rPr>
      </w:pPr>
    </w:p>
    <w:p w14:paraId="2C8F5771" w14:textId="19FB0D95" w:rsidR="00E11A19" w:rsidRPr="00EF7761" w:rsidRDefault="00E11A19">
      <w:pPr>
        <w:spacing w:line="240" w:lineRule="auto"/>
        <w:rPr>
          <w:rFonts w:asciiTheme="majorHAnsi" w:hAnsiTheme="majorHAnsi" w:cstheme="majorHAnsi"/>
          <w:b/>
        </w:rPr>
      </w:pPr>
      <w:r w:rsidRPr="00EF7761">
        <w:rPr>
          <w:rFonts w:asciiTheme="majorHAnsi" w:hAnsiTheme="majorHAnsi" w:cstheme="majorHAnsi"/>
          <w:noProof/>
        </w:rPr>
        <w:drawing>
          <wp:inline distT="114300" distB="114300" distL="114300" distR="114300" wp14:anchorId="4F44C4CD" wp14:editId="1C3EC4BE">
            <wp:extent cx="5215763" cy="3275014"/>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215763" cy="3275014"/>
                    </a:xfrm>
                    <a:prstGeom prst="rect">
                      <a:avLst/>
                    </a:prstGeom>
                    <a:ln/>
                  </pic:spPr>
                </pic:pic>
              </a:graphicData>
            </a:graphic>
          </wp:inline>
        </w:drawing>
      </w:r>
    </w:p>
    <w:p w14:paraId="66D0F85C" w14:textId="684E7AB6" w:rsidR="00E11A19" w:rsidRPr="00EF7761" w:rsidRDefault="00EF7761">
      <w:pPr>
        <w:spacing w:line="240" w:lineRule="auto"/>
        <w:rPr>
          <w:rFonts w:asciiTheme="majorHAnsi" w:hAnsiTheme="majorHAnsi" w:cstheme="majorHAnsi"/>
        </w:rPr>
      </w:pPr>
      <w:r w:rsidRPr="00EF7761">
        <w:rPr>
          <w:rFonts w:asciiTheme="majorHAnsi" w:hAnsiTheme="majorHAnsi" w:cstheme="majorHAnsi"/>
          <w:b/>
        </w:rPr>
        <w:t xml:space="preserve">Difficultés rencontrées : </w:t>
      </w:r>
      <w:r w:rsidRPr="00EF7761">
        <w:rPr>
          <w:rFonts w:asciiTheme="majorHAnsi" w:hAnsiTheme="majorHAnsi" w:cstheme="majorHAnsi"/>
        </w:rPr>
        <w:t>Lors de l’activité n°3, les élèves ont mis beaucoup de temps à comprendre ce qu’il fallait faire (ici réunir une grandeur physique et son unité). Une fois la consigne compris, l’activité a été effectuée très rapidement avec beaucoup de réussite.</w:t>
      </w:r>
    </w:p>
    <w:p w14:paraId="1BF9495A" w14:textId="20EE0A13" w:rsidR="00E11A19" w:rsidRPr="00EF7761" w:rsidRDefault="00E11A19" w:rsidP="00CA6DE5">
      <w:pPr>
        <w:spacing w:line="240" w:lineRule="auto"/>
        <w:rPr>
          <w:rFonts w:asciiTheme="majorHAnsi" w:hAnsiTheme="majorHAnsi" w:cstheme="majorHAnsi"/>
          <w:b/>
        </w:rPr>
      </w:pPr>
      <w:r w:rsidRPr="00EF7761">
        <w:rPr>
          <w:rFonts w:asciiTheme="majorHAnsi" w:hAnsiTheme="majorHAnsi" w:cstheme="majorHAnsi"/>
          <w:b/>
        </w:rPr>
        <w:t>Bilan activité numérique :</w:t>
      </w:r>
    </w:p>
    <w:p w14:paraId="7B47A1D5" w14:textId="0C650EE6" w:rsidR="00E11A19" w:rsidRPr="00EF7761" w:rsidRDefault="00CA6DE5" w:rsidP="00CA6DE5">
      <w:pPr>
        <w:spacing w:line="240" w:lineRule="auto"/>
        <w:rPr>
          <w:rFonts w:asciiTheme="majorHAnsi" w:hAnsiTheme="majorHAnsi" w:cstheme="majorHAnsi"/>
        </w:rPr>
      </w:pPr>
      <w:r w:rsidRPr="00EF7761">
        <w:rPr>
          <w:rFonts w:asciiTheme="majorHAnsi" w:hAnsiTheme="majorHAnsi" w:cstheme="majorHAnsi"/>
        </w:rPr>
        <w:t>Seulement 4 élèves sur 17 n’ont pas réussi l’activité n°1.</w:t>
      </w:r>
    </w:p>
    <w:p w14:paraId="1BE9BFF3" w14:textId="77D11D33" w:rsidR="00CA6DE5" w:rsidRPr="00EF7761" w:rsidRDefault="00CA6DE5" w:rsidP="00CA6DE5">
      <w:pPr>
        <w:spacing w:line="240" w:lineRule="auto"/>
        <w:rPr>
          <w:rFonts w:asciiTheme="majorHAnsi" w:hAnsiTheme="majorHAnsi" w:cstheme="majorHAnsi"/>
        </w:rPr>
      </w:pPr>
      <w:r w:rsidRPr="00EF7761">
        <w:rPr>
          <w:rFonts w:asciiTheme="majorHAnsi" w:hAnsiTheme="majorHAnsi" w:cstheme="majorHAnsi"/>
        </w:rPr>
        <w:t>Seulement 3 élèves sur 17 n’ont pas réussi l’activité n°2.</w:t>
      </w:r>
    </w:p>
    <w:p w14:paraId="71759B93" w14:textId="64D5F815" w:rsidR="00CA6DE5" w:rsidRPr="00EF7761" w:rsidRDefault="00CA6DE5" w:rsidP="00CA6DE5">
      <w:pPr>
        <w:spacing w:line="240" w:lineRule="auto"/>
        <w:rPr>
          <w:rFonts w:asciiTheme="majorHAnsi" w:hAnsiTheme="majorHAnsi" w:cstheme="majorHAnsi"/>
        </w:rPr>
      </w:pPr>
      <w:r w:rsidRPr="00EF7761">
        <w:rPr>
          <w:rFonts w:asciiTheme="majorHAnsi" w:hAnsiTheme="majorHAnsi" w:cstheme="majorHAnsi"/>
        </w:rPr>
        <w:t xml:space="preserve">Seulement 3 élèves sur 12 n’ont pas réussi l’activité n°3. </w:t>
      </w:r>
    </w:p>
    <w:p w14:paraId="50ED2193" w14:textId="342DF805" w:rsidR="00E11A19" w:rsidRPr="00EF7761" w:rsidRDefault="00E11A19" w:rsidP="00CA6DE5">
      <w:pPr>
        <w:spacing w:line="240" w:lineRule="auto"/>
        <w:rPr>
          <w:rFonts w:asciiTheme="majorHAnsi" w:hAnsiTheme="majorHAnsi" w:cstheme="majorHAnsi"/>
        </w:rPr>
      </w:pPr>
    </w:p>
    <w:p w14:paraId="4AE8B802" w14:textId="28DAB988" w:rsidR="00CA6DE5" w:rsidRPr="00B31FCC" w:rsidRDefault="00A74DE8" w:rsidP="00CA6DE5">
      <w:pPr>
        <w:spacing w:line="240" w:lineRule="auto"/>
        <w:rPr>
          <w:rFonts w:asciiTheme="majorHAnsi" w:hAnsiTheme="majorHAnsi" w:cstheme="majorHAnsi"/>
          <w:b/>
          <w:u w:val="single"/>
        </w:rPr>
      </w:pPr>
      <w:r w:rsidRPr="00B31FCC">
        <w:rPr>
          <w:rFonts w:asciiTheme="majorHAnsi" w:hAnsiTheme="majorHAnsi" w:cstheme="majorHAnsi"/>
          <w:b/>
          <w:u w:val="single"/>
        </w:rPr>
        <w:t>Exemple de production de l’évaluation sommative :</w:t>
      </w:r>
    </w:p>
    <w:p w14:paraId="4BEFA8E8" w14:textId="2B9A863D" w:rsidR="00CA6DE5" w:rsidRPr="00B31FCC" w:rsidRDefault="00B31FCC" w:rsidP="00CA6DE5">
      <w:pPr>
        <w:spacing w:line="240" w:lineRule="auto"/>
        <w:rPr>
          <w:rFonts w:asciiTheme="majorHAnsi" w:hAnsiTheme="majorHAnsi" w:cstheme="majorHAnsi"/>
          <w:i/>
        </w:rPr>
      </w:pPr>
      <w:r w:rsidRPr="00B31FCC">
        <w:rPr>
          <w:rFonts w:asciiTheme="majorHAnsi" w:hAnsiTheme="majorHAnsi" w:cstheme="majorHAnsi"/>
          <w:i/>
        </w:rPr>
        <w:t>Partie restitution des connaissances :</w:t>
      </w:r>
    </w:p>
    <w:p w14:paraId="4EE2920E" w14:textId="2A4B0ACA" w:rsidR="00CA6DE5" w:rsidRPr="00EF7761" w:rsidRDefault="00CA6DE5" w:rsidP="00CA6DE5">
      <w:pPr>
        <w:spacing w:line="240" w:lineRule="auto"/>
        <w:rPr>
          <w:rFonts w:asciiTheme="majorHAnsi" w:hAnsiTheme="majorHAnsi" w:cstheme="majorHAnsi"/>
        </w:rPr>
      </w:pPr>
      <w:r w:rsidRPr="00EF7761">
        <w:rPr>
          <w:rFonts w:asciiTheme="majorHAnsi" w:hAnsiTheme="majorHAnsi" w:cstheme="majorHAnsi"/>
        </w:rPr>
        <w:t xml:space="preserve">. </w:t>
      </w:r>
    </w:p>
    <w:p w14:paraId="2590FC28" w14:textId="6B045F25" w:rsidR="00CA6DE5" w:rsidRPr="00EF7761" w:rsidRDefault="00CA6DE5" w:rsidP="00CA6DE5">
      <w:pPr>
        <w:spacing w:line="240" w:lineRule="auto"/>
        <w:rPr>
          <w:rFonts w:asciiTheme="majorHAnsi" w:hAnsiTheme="majorHAnsi" w:cstheme="majorHAnsi"/>
        </w:rPr>
      </w:pPr>
      <w:r w:rsidRPr="00EF7761">
        <w:rPr>
          <w:rFonts w:asciiTheme="majorHAnsi" w:hAnsiTheme="majorHAnsi" w:cstheme="majorHAnsi"/>
        </w:rPr>
        <w:t xml:space="preserve"> </w:t>
      </w:r>
    </w:p>
    <w:p w14:paraId="2446C994" w14:textId="77777777" w:rsidR="002C6644" w:rsidRPr="00EF7761" w:rsidRDefault="002C6644">
      <w:pPr>
        <w:spacing w:line="240" w:lineRule="auto"/>
        <w:rPr>
          <w:rFonts w:asciiTheme="majorHAnsi" w:hAnsiTheme="majorHAnsi" w:cstheme="majorHAnsi"/>
        </w:rPr>
      </w:pPr>
    </w:p>
    <w:p w14:paraId="2446C995" w14:textId="72171BA8" w:rsidR="00B31FCC" w:rsidRDefault="00E11A19">
      <w:pPr>
        <w:spacing w:line="240" w:lineRule="auto"/>
        <w:rPr>
          <w:rFonts w:asciiTheme="majorHAnsi" w:hAnsiTheme="majorHAnsi" w:cstheme="majorHAnsi"/>
        </w:rPr>
      </w:pPr>
      <w:r w:rsidRPr="00EF7761">
        <w:rPr>
          <w:rFonts w:asciiTheme="majorHAnsi" w:hAnsiTheme="majorHAnsi" w:cstheme="majorHAnsi"/>
          <w:noProof/>
        </w:rPr>
        <w:lastRenderedPageBreak/>
        <w:drawing>
          <wp:anchor distT="0" distB="0" distL="114300" distR="114300" simplePos="0" relativeHeight="251660288" behindDoc="1" locked="0" layoutInCell="1" allowOverlap="1" wp14:anchorId="1B143794" wp14:editId="67724EF1">
            <wp:simplePos x="0" y="0"/>
            <wp:positionH relativeFrom="column">
              <wp:posOffset>1053465</wp:posOffset>
            </wp:positionH>
            <wp:positionV relativeFrom="page">
              <wp:posOffset>4890770</wp:posOffset>
            </wp:positionV>
            <wp:extent cx="3858895" cy="3581400"/>
            <wp:effectExtent l="5398" t="0" r="0" b="0"/>
            <wp:wrapTight wrapText="bothSides">
              <wp:wrapPolygon edited="0">
                <wp:start x="30" y="21633"/>
                <wp:lineTo x="21463" y="21633"/>
                <wp:lineTo x="21463" y="147"/>
                <wp:lineTo x="30" y="147"/>
                <wp:lineTo x="30" y="2163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84" r="38865" b="2591"/>
                    <a:stretch/>
                  </pic:blipFill>
                  <pic:spPr bwMode="auto">
                    <a:xfrm rot="5400000">
                      <a:off x="0" y="0"/>
                      <a:ext cx="3858895"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761">
        <w:rPr>
          <w:rFonts w:asciiTheme="majorHAnsi" w:hAnsiTheme="majorHAnsi" w:cstheme="majorHAnsi"/>
          <w:noProof/>
        </w:rPr>
        <w:drawing>
          <wp:anchor distT="0" distB="0" distL="114300" distR="114300" simplePos="0" relativeHeight="251658240" behindDoc="1" locked="0" layoutInCell="1" allowOverlap="1" wp14:anchorId="23907FAF" wp14:editId="69D6D494">
            <wp:simplePos x="0" y="0"/>
            <wp:positionH relativeFrom="column">
              <wp:posOffset>925195</wp:posOffset>
            </wp:positionH>
            <wp:positionV relativeFrom="page">
              <wp:posOffset>742950</wp:posOffset>
            </wp:positionV>
            <wp:extent cx="4212000" cy="3535200"/>
            <wp:effectExtent l="0" t="4445" r="0" b="0"/>
            <wp:wrapTight wrapText="bothSides">
              <wp:wrapPolygon edited="0">
                <wp:start x="-23" y="21573"/>
                <wp:lineTo x="21470" y="21573"/>
                <wp:lineTo x="21470" y="155"/>
                <wp:lineTo x="-23" y="155"/>
                <wp:lineTo x="-23" y="21573"/>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56" r="34207" b="3886"/>
                    <a:stretch/>
                  </pic:blipFill>
                  <pic:spPr bwMode="auto">
                    <a:xfrm rot="5400000">
                      <a:off x="0" y="0"/>
                      <a:ext cx="4212000" cy="35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A1C20" w14:textId="77777777" w:rsidR="00B31FCC" w:rsidRPr="00B31FCC" w:rsidRDefault="00B31FCC" w:rsidP="00B31FCC">
      <w:pPr>
        <w:rPr>
          <w:rFonts w:asciiTheme="majorHAnsi" w:hAnsiTheme="majorHAnsi" w:cstheme="majorHAnsi"/>
        </w:rPr>
      </w:pPr>
    </w:p>
    <w:p w14:paraId="31066FC4" w14:textId="77777777" w:rsidR="00B31FCC" w:rsidRPr="00B31FCC" w:rsidRDefault="00B31FCC" w:rsidP="00B31FCC">
      <w:pPr>
        <w:rPr>
          <w:rFonts w:asciiTheme="majorHAnsi" w:hAnsiTheme="majorHAnsi" w:cstheme="majorHAnsi"/>
        </w:rPr>
      </w:pPr>
    </w:p>
    <w:p w14:paraId="4D626D97" w14:textId="77777777" w:rsidR="00B31FCC" w:rsidRPr="00B31FCC" w:rsidRDefault="00B31FCC" w:rsidP="00B31FCC">
      <w:pPr>
        <w:rPr>
          <w:rFonts w:asciiTheme="majorHAnsi" w:hAnsiTheme="majorHAnsi" w:cstheme="majorHAnsi"/>
        </w:rPr>
      </w:pPr>
    </w:p>
    <w:p w14:paraId="7A8E4957" w14:textId="77777777" w:rsidR="00B31FCC" w:rsidRPr="00B31FCC" w:rsidRDefault="00B31FCC" w:rsidP="00B31FCC">
      <w:pPr>
        <w:rPr>
          <w:rFonts w:asciiTheme="majorHAnsi" w:hAnsiTheme="majorHAnsi" w:cstheme="majorHAnsi"/>
        </w:rPr>
      </w:pPr>
    </w:p>
    <w:p w14:paraId="0F67F7F2" w14:textId="77777777" w:rsidR="00B31FCC" w:rsidRPr="00B31FCC" w:rsidRDefault="00B31FCC" w:rsidP="00B31FCC">
      <w:pPr>
        <w:rPr>
          <w:rFonts w:asciiTheme="majorHAnsi" w:hAnsiTheme="majorHAnsi" w:cstheme="majorHAnsi"/>
        </w:rPr>
      </w:pPr>
    </w:p>
    <w:p w14:paraId="62A2A279" w14:textId="77777777" w:rsidR="00B31FCC" w:rsidRPr="00B31FCC" w:rsidRDefault="00B31FCC" w:rsidP="00B31FCC">
      <w:pPr>
        <w:rPr>
          <w:rFonts w:asciiTheme="majorHAnsi" w:hAnsiTheme="majorHAnsi" w:cstheme="majorHAnsi"/>
        </w:rPr>
      </w:pPr>
    </w:p>
    <w:p w14:paraId="7B8CEF1E" w14:textId="143FF040" w:rsidR="00B31FCC" w:rsidRDefault="00B31FCC" w:rsidP="00B31FCC">
      <w:pPr>
        <w:rPr>
          <w:rFonts w:asciiTheme="majorHAnsi" w:hAnsiTheme="majorHAnsi" w:cstheme="majorHAnsi"/>
        </w:rPr>
      </w:pPr>
    </w:p>
    <w:p w14:paraId="73F07720" w14:textId="274B6E49" w:rsidR="002C6644" w:rsidRDefault="002C6644" w:rsidP="00B31FCC">
      <w:pPr>
        <w:rPr>
          <w:rFonts w:asciiTheme="majorHAnsi" w:hAnsiTheme="majorHAnsi" w:cstheme="majorHAnsi"/>
          <w:i/>
        </w:rPr>
      </w:pPr>
    </w:p>
    <w:p w14:paraId="13D2AE3B" w14:textId="1472BA65" w:rsidR="00B31FCC" w:rsidRDefault="00B31FCC" w:rsidP="00B31FCC">
      <w:pPr>
        <w:rPr>
          <w:rFonts w:asciiTheme="majorHAnsi" w:hAnsiTheme="majorHAnsi" w:cstheme="majorHAnsi"/>
          <w:i/>
        </w:rPr>
      </w:pPr>
    </w:p>
    <w:p w14:paraId="10656792" w14:textId="1D430C54" w:rsidR="00B31FCC" w:rsidRDefault="00B31FCC" w:rsidP="00B31FCC">
      <w:pPr>
        <w:rPr>
          <w:rFonts w:asciiTheme="majorHAnsi" w:hAnsiTheme="majorHAnsi" w:cstheme="majorHAnsi"/>
          <w:i/>
        </w:rPr>
      </w:pPr>
    </w:p>
    <w:p w14:paraId="303CC683" w14:textId="26985AD2" w:rsidR="00B31FCC" w:rsidRDefault="00B31FCC" w:rsidP="00B31FCC">
      <w:pPr>
        <w:rPr>
          <w:rFonts w:asciiTheme="majorHAnsi" w:hAnsiTheme="majorHAnsi" w:cstheme="majorHAnsi"/>
          <w:i/>
        </w:rPr>
      </w:pPr>
    </w:p>
    <w:p w14:paraId="3DE0EBDA" w14:textId="78C4E18F" w:rsidR="00B31FCC" w:rsidRDefault="00B31FCC" w:rsidP="00B31FCC">
      <w:pPr>
        <w:rPr>
          <w:rFonts w:asciiTheme="majorHAnsi" w:hAnsiTheme="majorHAnsi" w:cstheme="majorHAnsi"/>
          <w:i/>
        </w:rPr>
      </w:pPr>
    </w:p>
    <w:p w14:paraId="340E2336" w14:textId="1D6996A0" w:rsidR="00B31FCC" w:rsidRDefault="00B31FCC" w:rsidP="00B31FCC">
      <w:pPr>
        <w:rPr>
          <w:rFonts w:asciiTheme="majorHAnsi" w:hAnsiTheme="majorHAnsi" w:cstheme="majorHAnsi"/>
          <w:i/>
        </w:rPr>
      </w:pPr>
    </w:p>
    <w:p w14:paraId="76C440F4" w14:textId="61FCBFC2" w:rsidR="00B31FCC" w:rsidRDefault="00B31FCC" w:rsidP="00B31FCC">
      <w:pPr>
        <w:rPr>
          <w:rFonts w:asciiTheme="majorHAnsi" w:hAnsiTheme="majorHAnsi" w:cstheme="majorHAnsi"/>
          <w:i/>
        </w:rPr>
      </w:pPr>
    </w:p>
    <w:p w14:paraId="38555DB4" w14:textId="3DF88F44" w:rsidR="00B31FCC" w:rsidRDefault="00B31FCC" w:rsidP="00B31FCC">
      <w:pPr>
        <w:rPr>
          <w:rFonts w:asciiTheme="majorHAnsi" w:hAnsiTheme="majorHAnsi" w:cstheme="majorHAnsi"/>
          <w:i/>
        </w:rPr>
      </w:pPr>
    </w:p>
    <w:p w14:paraId="039D0B7C" w14:textId="3ACE371D" w:rsidR="00B31FCC" w:rsidRDefault="00B31FCC" w:rsidP="00B31FCC">
      <w:pPr>
        <w:rPr>
          <w:rFonts w:asciiTheme="majorHAnsi" w:hAnsiTheme="majorHAnsi" w:cstheme="majorHAnsi"/>
          <w:i/>
        </w:rPr>
      </w:pPr>
    </w:p>
    <w:p w14:paraId="14252DAD" w14:textId="71560D07" w:rsidR="00B31FCC" w:rsidRDefault="00B31FCC" w:rsidP="00B31FCC">
      <w:pPr>
        <w:rPr>
          <w:rFonts w:asciiTheme="majorHAnsi" w:hAnsiTheme="majorHAnsi" w:cstheme="majorHAnsi"/>
          <w:i/>
        </w:rPr>
      </w:pPr>
    </w:p>
    <w:p w14:paraId="0D3EB4D1" w14:textId="39AB5F5D" w:rsidR="00B31FCC" w:rsidRDefault="00B31FCC" w:rsidP="00B31FCC">
      <w:pPr>
        <w:rPr>
          <w:rFonts w:asciiTheme="majorHAnsi" w:hAnsiTheme="majorHAnsi" w:cstheme="majorHAnsi"/>
          <w:i/>
        </w:rPr>
      </w:pPr>
    </w:p>
    <w:p w14:paraId="7E76376A" w14:textId="1838EC66" w:rsidR="00B31FCC" w:rsidRDefault="00B31FCC" w:rsidP="00B31FCC">
      <w:pPr>
        <w:rPr>
          <w:rFonts w:asciiTheme="majorHAnsi" w:hAnsiTheme="majorHAnsi" w:cstheme="majorHAnsi"/>
          <w:i/>
        </w:rPr>
      </w:pPr>
    </w:p>
    <w:p w14:paraId="5AD1C784" w14:textId="3CDFF137" w:rsidR="00B31FCC" w:rsidRDefault="00B31FCC" w:rsidP="00B31FCC">
      <w:pPr>
        <w:rPr>
          <w:rFonts w:asciiTheme="majorHAnsi" w:hAnsiTheme="majorHAnsi" w:cstheme="majorHAnsi"/>
          <w:i/>
        </w:rPr>
      </w:pPr>
    </w:p>
    <w:p w14:paraId="763591C9" w14:textId="0026BED0" w:rsidR="00B31FCC" w:rsidRDefault="00B31FCC" w:rsidP="00B31FCC">
      <w:pPr>
        <w:rPr>
          <w:rFonts w:asciiTheme="majorHAnsi" w:hAnsiTheme="majorHAnsi" w:cstheme="majorHAnsi"/>
          <w:i/>
        </w:rPr>
      </w:pPr>
    </w:p>
    <w:p w14:paraId="6972EF87" w14:textId="795BF033" w:rsidR="00B31FCC" w:rsidRDefault="00B31FCC" w:rsidP="00B31FCC">
      <w:pPr>
        <w:rPr>
          <w:rFonts w:asciiTheme="majorHAnsi" w:hAnsiTheme="majorHAnsi" w:cstheme="majorHAnsi"/>
          <w:i/>
        </w:rPr>
      </w:pPr>
    </w:p>
    <w:p w14:paraId="571ABACE" w14:textId="377D486E" w:rsidR="00B31FCC" w:rsidRDefault="00B31FCC" w:rsidP="00B31FCC">
      <w:pPr>
        <w:rPr>
          <w:rFonts w:asciiTheme="majorHAnsi" w:hAnsiTheme="majorHAnsi" w:cstheme="majorHAnsi"/>
          <w:i/>
        </w:rPr>
      </w:pPr>
    </w:p>
    <w:p w14:paraId="5C506466" w14:textId="13287EFD" w:rsidR="00B31FCC" w:rsidRDefault="00B31FCC" w:rsidP="00B31FCC">
      <w:pPr>
        <w:rPr>
          <w:rFonts w:asciiTheme="majorHAnsi" w:hAnsiTheme="majorHAnsi" w:cstheme="majorHAnsi"/>
          <w:i/>
        </w:rPr>
      </w:pPr>
    </w:p>
    <w:p w14:paraId="139C72E6" w14:textId="73F0A3DD" w:rsidR="00B31FCC" w:rsidRDefault="00B31FCC" w:rsidP="00B31FCC">
      <w:pPr>
        <w:rPr>
          <w:rFonts w:asciiTheme="majorHAnsi" w:hAnsiTheme="majorHAnsi" w:cstheme="majorHAnsi"/>
          <w:i/>
        </w:rPr>
      </w:pPr>
    </w:p>
    <w:p w14:paraId="71CB4BF8" w14:textId="1F2E5E82" w:rsidR="00B31FCC" w:rsidRDefault="00B31FCC" w:rsidP="00B31FCC">
      <w:pPr>
        <w:rPr>
          <w:rFonts w:asciiTheme="majorHAnsi" w:hAnsiTheme="majorHAnsi" w:cstheme="majorHAnsi"/>
          <w:i/>
        </w:rPr>
      </w:pPr>
    </w:p>
    <w:p w14:paraId="50EC6CFA" w14:textId="191DA52A" w:rsidR="00B31FCC" w:rsidRDefault="00B31FCC" w:rsidP="00B31FCC">
      <w:pPr>
        <w:rPr>
          <w:rFonts w:asciiTheme="majorHAnsi" w:hAnsiTheme="majorHAnsi" w:cstheme="majorHAnsi"/>
          <w:i/>
        </w:rPr>
      </w:pPr>
    </w:p>
    <w:p w14:paraId="2155F6C7" w14:textId="3ABCF747" w:rsidR="00B31FCC" w:rsidRDefault="00B31FCC" w:rsidP="00B31FCC">
      <w:pPr>
        <w:rPr>
          <w:rFonts w:asciiTheme="majorHAnsi" w:hAnsiTheme="majorHAnsi" w:cstheme="majorHAnsi"/>
          <w:i/>
        </w:rPr>
      </w:pPr>
      <w:r>
        <w:rPr>
          <w:noProof/>
        </w:rPr>
        <w:lastRenderedPageBreak/>
        <w:drawing>
          <wp:anchor distT="0" distB="0" distL="114300" distR="114300" simplePos="0" relativeHeight="251661312" behindDoc="1" locked="0" layoutInCell="1" allowOverlap="1" wp14:anchorId="0796D106" wp14:editId="0130731E">
            <wp:simplePos x="0" y="0"/>
            <wp:positionH relativeFrom="column">
              <wp:posOffset>1270</wp:posOffset>
            </wp:positionH>
            <wp:positionV relativeFrom="paragraph">
              <wp:posOffset>658495</wp:posOffset>
            </wp:positionV>
            <wp:extent cx="6553200" cy="3686175"/>
            <wp:effectExtent l="0" t="0" r="0" b="9525"/>
            <wp:wrapTight wrapText="bothSides">
              <wp:wrapPolygon edited="0">
                <wp:start x="0" y="0"/>
                <wp:lineTo x="0" y="21544"/>
                <wp:lineTo x="21537" y="21544"/>
                <wp:lineTo x="2153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3200" cy="3686175"/>
                    </a:xfrm>
                    <a:prstGeom prst="rect">
                      <a:avLst/>
                    </a:prstGeom>
                    <a:noFill/>
                    <a:ln>
                      <a:noFill/>
                    </a:ln>
                  </pic:spPr>
                </pic:pic>
              </a:graphicData>
            </a:graphic>
          </wp:anchor>
        </w:drawing>
      </w:r>
      <w:r>
        <w:rPr>
          <w:rFonts w:asciiTheme="majorHAnsi" w:hAnsiTheme="majorHAnsi" w:cstheme="majorHAnsi"/>
          <w:i/>
        </w:rPr>
        <w:t>Partie tâche complexe :</w:t>
      </w:r>
    </w:p>
    <w:p w14:paraId="7E672D2A" w14:textId="573CAFC6" w:rsidR="00B31FCC" w:rsidRDefault="00B31FCC" w:rsidP="00B31FCC">
      <w:pPr>
        <w:rPr>
          <w:rFonts w:asciiTheme="majorHAnsi" w:hAnsiTheme="majorHAnsi" w:cstheme="majorHAnsi"/>
          <w:i/>
        </w:rPr>
      </w:pPr>
    </w:p>
    <w:p w14:paraId="4E302129" w14:textId="277500C1" w:rsidR="00B31FCC" w:rsidRDefault="00B31FCC" w:rsidP="00B31FCC">
      <w:pPr>
        <w:rPr>
          <w:rFonts w:asciiTheme="majorHAnsi" w:hAnsiTheme="majorHAnsi" w:cstheme="majorHAnsi"/>
          <w:i/>
        </w:rPr>
      </w:pPr>
    </w:p>
    <w:p w14:paraId="4EAAC44E" w14:textId="6991945B" w:rsidR="00B31FCC" w:rsidRPr="00B31FCC" w:rsidRDefault="00B31FCC" w:rsidP="00B31FCC">
      <w:pPr>
        <w:rPr>
          <w:rFonts w:asciiTheme="majorHAnsi" w:hAnsiTheme="majorHAnsi" w:cstheme="majorHAnsi"/>
          <w:i/>
        </w:rPr>
      </w:pPr>
      <w:r>
        <w:rPr>
          <w:noProof/>
        </w:rPr>
        <w:drawing>
          <wp:inline distT="0" distB="0" distL="0" distR="0" wp14:anchorId="161294C9" wp14:editId="43DF5375">
            <wp:extent cx="6553200" cy="36861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53200" cy="3686175"/>
                    </a:xfrm>
                    <a:prstGeom prst="rect">
                      <a:avLst/>
                    </a:prstGeom>
                    <a:noFill/>
                    <a:ln>
                      <a:noFill/>
                    </a:ln>
                  </pic:spPr>
                </pic:pic>
              </a:graphicData>
            </a:graphic>
          </wp:inline>
        </w:drawing>
      </w:r>
    </w:p>
    <w:sectPr w:rsidR="00B31FCC" w:rsidRPr="00B31FCC">
      <w:headerReference w:type="even" r:id="rId29"/>
      <w:headerReference w:type="default" r:id="rId30"/>
      <w:footerReference w:type="even" r:id="rId31"/>
      <w:footerReference w:type="default" r:id="rId32"/>
      <w:headerReference w:type="first" r:id="rId33"/>
      <w:footerReference w:type="first" r:id="rId34"/>
      <w:pgSz w:w="11906" w:h="16838"/>
      <w:pgMar w:top="850" w:right="793" w:bottom="1020" w:left="793"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6C9B8" w14:textId="77777777" w:rsidR="00FC2A35" w:rsidRDefault="000F65D0">
      <w:pPr>
        <w:spacing w:after="0" w:line="240" w:lineRule="auto"/>
      </w:pPr>
      <w:r>
        <w:separator/>
      </w:r>
    </w:p>
  </w:endnote>
  <w:endnote w:type="continuationSeparator" w:id="0">
    <w:p w14:paraId="2446C9BA" w14:textId="77777777" w:rsidR="00FC2A35" w:rsidRDefault="000F6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C9B0" w14:textId="3968303B" w:rsidR="002C6644" w:rsidRDefault="000F65D0">
    <w:pPr>
      <w:tabs>
        <w:tab w:val="center" w:pos="4536"/>
        <w:tab w:val="right" w:pos="9072"/>
      </w:tabs>
      <w:spacing w:after="709" w:line="240" w:lineRule="auto"/>
      <w:jc w:val="center"/>
    </w:pPr>
    <w:r>
      <w:t>GTICE de physique-chimie                                2017/2018</w:t>
    </w:r>
    <w:r>
      <w:tab/>
    </w:r>
    <w:r>
      <w:tab/>
    </w:r>
    <w:r>
      <w:fldChar w:fldCharType="begin"/>
    </w:r>
    <w:r>
      <w:instrText>PAGE</w:instrText>
    </w:r>
    <w:r>
      <w:fldChar w:fldCharType="separate"/>
    </w:r>
    <w:r w:rsidR="009B5C1A">
      <w:rPr>
        <w:noProof/>
      </w:rPr>
      <w:t>2</w:t>
    </w:r>
    <w:r>
      <w:fldChar w:fldCharType="end"/>
    </w:r>
    <w:r>
      <w:t xml:space="preserve"> sur </w:t>
    </w:r>
    <w:r>
      <w:fldChar w:fldCharType="begin"/>
    </w:r>
    <w:r>
      <w:instrText>NUMPAGES</w:instrText>
    </w:r>
    <w:r>
      <w:fldChar w:fldCharType="separate"/>
    </w:r>
    <w:r w:rsidR="009B5C1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C9B1" w14:textId="551ADA0D" w:rsidR="002C6644" w:rsidRDefault="000F65D0">
    <w:pPr>
      <w:tabs>
        <w:tab w:val="center" w:pos="4536"/>
        <w:tab w:val="right" w:pos="9072"/>
      </w:tabs>
      <w:spacing w:after="709" w:line="240" w:lineRule="auto"/>
      <w:jc w:val="center"/>
    </w:pPr>
    <w:r>
      <w:t>GTICE de physique-chimie</w:t>
    </w:r>
    <w:r>
      <w:rPr>
        <w:rFonts w:ascii="Arial" w:eastAsia="Arial" w:hAnsi="Arial" w:cs="Arial"/>
        <w:color w:val="000000"/>
      </w:rPr>
      <w:t xml:space="preserve">                                </w:t>
    </w:r>
    <w:r>
      <w:t>2017/2018</w:t>
    </w:r>
    <w:r>
      <w:rPr>
        <w:rFonts w:ascii="Arial" w:eastAsia="Arial" w:hAnsi="Arial" w:cs="Arial"/>
        <w:color w:val="000000"/>
      </w:rPr>
      <w:tab/>
    </w:r>
    <w:r>
      <w:rPr>
        <w:rFonts w:ascii="Arial" w:eastAsia="Arial" w:hAnsi="Arial" w:cs="Arial"/>
        <w:color w:val="000000"/>
      </w:rPr>
      <w:tab/>
    </w:r>
    <w:r>
      <w:fldChar w:fldCharType="begin"/>
    </w:r>
    <w:r>
      <w:rPr>
        <w:rFonts w:ascii="Arial" w:eastAsia="Arial" w:hAnsi="Arial" w:cs="Arial"/>
        <w:color w:val="000000"/>
      </w:rPr>
      <w:instrText>PAGE</w:instrText>
    </w:r>
    <w:r>
      <w:fldChar w:fldCharType="separate"/>
    </w:r>
    <w:r w:rsidR="009B5C1A">
      <w:rPr>
        <w:rFonts w:ascii="Arial" w:eastAsia="Arial" w:hAnsi="Arial" w:cs="Arial"/>
        <w:noProof/>
        <w:color w:val="000000"/>
      </w:rPr>
      <w:t>3</w:t>
    </w:r>
    <w:r>
      <w:fldChar w:fldCharType="end"/>
    </w:r>
    <w:r>
      <w:rPr>
        <w:rFonts w:ascii="Arial" w:eastAsia="Arial" w:hAnsi="Arial" w:cs="Arial"/>
        <w:color w:val="000000"/>
      </w:rPr>
      <w:t xml:space="preserve"> sur </w:t>
    </w:r>
    <w:r>
      <w:fldChar w:fldCharType="begin"/>
    </w:r>
    <w:r>
      <w:rPr>
        <w:rFonts w:ascii="Arial" w:eastAsia="Arial" w:hAnsi="Arial" w:cs="Arial"/>
        <w:color w:val="000000"/>
      </w:rPr>
      <w:instrText>NUMPAGES</w:instrText>
    </w:r>
    <w:r>
      <w:fldChar w:fldCharType="separate"/>
    </w:r>
    <w:r w:rsidR="009B5C1A">
      <w:rPr>
        <w:rFonts w:ascii="Arial" w:eastAsia="Arial" w:hAnsi="Arial" w:cs="Arial"/>
        <w:noProof/>
        <w:color w:val="000000"/>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C9B3" w14:textId="77777777" w:rsidR="002C6644" w:rsidRDefault="002C66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6C9B4" w14:textId="77777777" w:rsidR="00FC2A35" w:rsidRDefault="000F65D0">
      <w:pPr>
        <w:spacing w:after="0" w:line="240" w:lineRule="auto"/>
      </w:pPr>
      <w:r>
        <w:separator/>
      </w:r>
    </w:p>
  </w:footnote>
  <w:footnote w:type="continuationSeparator" w:id="0">
    <w:p w14:paraId="2446C9B6" w14:textId="77777777" w:rsidR="00FC2A35" w:rsidRDefault="000F6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C9AE" w14:textId="77777777" w:rsidR="002C6644" w:rsidRDefault="002C6644">
    <w:pPr>
      <w:tabs>
        <w:tab w:val="center" w:pos="4536"/>
        <w:tab w:val="right" w:pos="9072"/>
      </w:tabs>
      <w:spacing w:before="429"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C9AF" w14:textId="77777777" w:rsidR="002C6644" w:rsidRDefault="002C6644">
    <w:pPr>
      <w:spacing w:line="48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C9B2" w14:textId="77777777" w:rsidR="002C6644" w:rsidRDefault="002C6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722D4A"/>
    <w:multiLevelType w:val="multilevel"/>
    <w:tmpl w:val="794822A4"/>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C6644"/>
    <w:rsid w:val="000F65D0"/>
    <w:rsid w:val="002C6644"/>
    <w:rsid w:val="00454C10"/>
    <w:rsid w:val="008946FB"/>
    <w:rsid w:val="00964290"/>
    <w:rsid w:val="009B5C1A"/>
    <w:rsid w:val="00A74DE8"/>
    <w:rsid w:val="00AF1DB6"/>
    <w:rsid w:val="00B31FCC"/>
    <w:rsid w:val="00BC181D"/>
    <w:rsid w:val="00CA6DE5"/>
    <w:rsid w:val="00E11A19"/>
    <w:rsid w:val="00E235E7"/>
    <w:rsid w:val="00EF7761"/>
    <w:rsid w:val="00FC2A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6C7FB"/>
  <w15:docId w15:val="{6D9347DC-DFE3-4195-91FC-76791F2D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FCC"/>
    <w:pPr>
      <w:pBdr>
        <w:top w:val="none" w:sz="0" w:space="0" w:color="auto"/>
        <w:left w:val="none" w:sz="0" w:space="0" w:color="auto"/>
        <w:bottom w:val="none" w:sz="0" w:space="0" w:color="auto"/>
        <w:right w:val="none" w:sz="0" w:space="0" w:color="auto"/>
        <w:between w:val="none" w:sz="0" w:space="0" w:color="auto"/>
      </w:pBdr>
      <w:spacing w:after="200"/>
    </w:pPr>
    <w:rPr>
      <w:rFonts w:ascii="Calibri" w:eastAsia="Calibri" w:hAnsi="Calibri" w:cs="Times New Roman"/>
      <w:color w:val="auto"/>
      <w:lang w:eastAsia="en-US"/>
    </w:rPr>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rsid w:val="00B31FCC"/>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B31FCC"/>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8" w:type="dxa"/>
        <w:left w:w="107" w:type="dxa"/>
        <w:bottom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styleId="Grilledutableau">
    <w:name w:val="Table Grid"/>
    <w:basedOn w:val="TableauNormal"/>
    <w:uiPriority w:val="59"/>
    <w:rsid w:val="00B31FC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Calibr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B31FCC"/>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B31FC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Calibr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31FC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Calibr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31FC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Calibr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learningapps.org/display?v=p6t2s7ysc18"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s://learningapps.org/display?v=pfz9bk2d318"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learningapps.org/display?v=p6t2s7ysc18" TargetMode="Externa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apps.org/tutorial.php"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learningapps.org/display?v=pp0yzrx6a18"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13</Pages>
  <Words>2211</Words>
  <Characters>12161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milloud</cp:lastModifiedBy>
  <cp:revision>11</cp:revision>
  <dcterms:created xsi:type="dcterms:W3CDTF">2018-03-21T16:45:00Z</dcterms:created>
  <dcterms:modified xsi:type="dcterms:W3CDTF">2018-04-05T09:14:00Z</dcterms:modified>
</cp:coreProperties>
</file>