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8505"/>
      </w:tblGrid>
      <w:tr w:rsidR="00BB7CF0" w:rsidRPr="00DE6808" w14:paraId="1662ED8C" w14:textId="77777777" w:rsidTr="007431A6">
        <w:trPr>
          <w:trHeight w:val="517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F00FF"/>
            <w:vAlign w:val="center"/>
          </w:tcPr>
          <w:p w14:paraId="3807981A" w14:textId="77777777" w:rsidR="00BB7CF0" w:rsidRPr="00DE6808" w:rsidRDefault="00BB7CF0" w:rsidP="007431A6">
            <w:pPr>
              <w:jc w:val="center"/>
              <w:textAlignment w:val="baseline"/>
              <w:rPr>
                <w:rFonts w:ascii="Arial Black" w:hAnsi="Arial Black"/>
                <w:b/>
                <w:bCs/>
                <w:color w:val="000000"/>
              </w:rPr>
            </w:pPr>
            <w:bookmarkStart w:id="0" w:name="_GoBack" w:colFirst="1" w:colLast="1"/>
            <w:r>
              <w:rPr>
                <w:rFonts w:ascii="Arial Black" w:hAnsi="Arial Black"/>
                <w:b/>
                <w:bCs/>
                <w:color w:val="000000"/>
              </w:rPr>
              <w:t>EPREUVE TYPE BREVET</w:t>
            </w:r>
          </w:p>
        </w:tc>
      </w:tr>
      <w:tr w:rsidR="00BB7CF0" w:rsidRPr="00DE6808" w14:paraId="27B75DBE" w14:textId="77777777" w:rsidTr="007431A6">
        <w:trPr>
          <w:trHeight w:val="370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14:paraId="6C3FCE00" w14:textId="77777777" w:rsidR="00BB7CF0" w:rsidRPr="00DE6808" w:rsidRDefault="00BB7CF0" w:rsidP="007431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E68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14:paraId="66CED467" w14:textId="77777777" w:rsidR="00BB7CF0" w:rsidRPr="00DE6808" w:rsidRDefault="00BB7CF0" w:rsidP="007431A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Pr="00DE6808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ème</w:t>
            </w:r>
            <w:r w:rsidRPr="00DE680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B7CF0" w:rsidRPr="00BE75E5" w14:paraId="6C183A7F" w14:textId="77777777" w:rsidTr="007431A6">
        <w:trPr>
          <w:trHeight w:val="644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14:paraId="40941232" w14:textId="77777777" w:rsidR="00BB7CF0" w:rsidRPr="00DE6808" w:rsidRDefault="00BB7CF0" w:rsidP="007431A6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Type d’évaluation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14:paraId="0B8AEFA5" w14:textId="77777777" w:rsidR="00BB7CF0" w:rsidRPr="00BE75E5" w:rsidRDefault="00BB7CF0" w:rsidP="007431A6">
            <w:pPr>
              <w:rPr>
                <w:rFonts w:ascii="Arial" w:hAnsi="Arial"/>
                <w:b/>
                <w:bCs/>
                <w:color w:val="000000"/>
              </w:rPr>
            </w:pPr>
            <w:r w:rsidRPr="00BE75E5">
              <w:rPr>
                <w:rFonts w:ascii="Arial" w:hAnsi="Arial"/>
                <w:b/>
                <w:bCs/>
                <w:color w:val="000000"/>
              </w:rPr>
              <w:t>Mobilisation de connaissances et tâche complexe/question ouverte</w:t>
            </w:r>
          </w:p>
        </w:tc>
      </w:tr>
      <w:tr w:rsidR="00BB7CF0" w:rsidRPr="009D23F5" w14:paraId="38AADDCE" w14:textId="77777777" w:rsidTr="007431A6">
        <w:trPr>
          <w:trHeight w:val="691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14:paraId="788904C2" w14:textId="77777777" w:rsidR="00BB7CF0" w:rsidRPr="009D23F5" w:rsidRDefault="00BB7CF0" w:rsidP="007431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D23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Attendus de fin de cycle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14:paraId="3B887299" w14:textId="77777777" w:rsidR="00BB7CF0" w:rsidRDefault="00BB7CF0" w:rsidP="00995520">
            <w:pPr>
              <w:spacing w:line="240" w:lineRule="auto"/>
            </w:pPr>
            <w:r>
              <w:t xml:space="preserve">Décrire la constitution et les états de la matière </w:t>
            </w:r>
          </w:p>
          <w:p w14:paraId="7CA1359D" w14:textId="77777777" w:rsidR="00F845CE" w:rsidRDefault="00F845CE" w:rsidP="00995520">
            <w:pPr>
              <w:spacing w:line="240" w:lineRule="auto"/>
            </w:pPr>
            <w:r>
              <w:t>Décrire et expliquer des transformations chimiques</w:t>
            </w:r>
          </w:p>
          <w:p w14:paraId="4F92C6AA" w14:textId="77777777" w:rsidR="00F845CE" w:rsidRDefault="00F845CE" w:rsidP="00995520">
            <w:pPr>
              <w:spacing w:line="240" w:lineRule="auto"/>
            </w:pPr>
            <w:r>
              <w:t>Caractériser un mouvement</w:t>
            </w:r>
          </w:p>
          <w:p w14:paraId="4CDC40B2" w14:textId="77777777" w:rsidR="00BB7CF0" w:rsidRPr="009D23F5" w:rsidRDefault="00BB7CF0" w:rsidP="00995520">
            <w:pPr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6451E">
              <w:t xml:space="preserve">Modéliser une interaction par une force caractérisée par </w:t>
            </w:r>
            <w:r>
              <w:t xml:space="preserve">un point d’application, </w:t>
            </w:r>
            <w:r w:rsidRPr="00E6451E">
              <w:t>une direction, un sens et une valeur</w:t>
            </w:r>
            <w:r>
              <w:t>.</w:t>
            </w:r>
          </w:p>
        </w:tc>
      </w:tr>
      <w:tr w:rsidR="00BB7CF0" w:rsidRPr="007C2D11" w14:paraId="632909CF" w14:textId="77777777" w:rsidTr="007431A6">
        <w:trPr>
          <w:trHeight w:val="1066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14:paraId="0E0C0C51" w14:textId="77777777" w:rsidR="00BB7CF0" w:rsidRPr="009D23F5" w:rsidRDefault="00BB7CF0" w:rsidP="007431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D23F5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Connaissances et capacités</w:t>
            </w:r>
            <w:r w:rsidRPr="009D23F5"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24" w:space="0" w:color="000000"/>
            </w:tcBorders>
            <w:vAlign w:val="center"/>
          </w:tcPr>
          <w:p w14:paraId="7F414927" w14:textId="77777777" w:rsidR="00F845CE" w:rsidRDefault="00F845CE" w:rsidP="00995520">
            <w:pPr>
              <w:autoSpaceDE w:val="0"/>
              <w:autoSpaceDN w:val="0"/>
              <w:adjustRightInd w:val="0"/>
              <w:spacing w:line="240" w:lineRule="auto"/>
            </w:pPr>
            <w:r>
              <w:t>Caractériser les différents changements d’état d’un corps pur</w:t>
            </w:r>
          </w:p>
          <w:p w14:paraId="06A0532F" w14:textId="77777777" w:rsidR="00F845CE" w:rsidRPr="00B876A4" w:rsidRDefault="00F845CE" w:rsidP="00995520">
            <w:pPr>
              <w:pStyle w:val="Corpsdutexte0"/>
              <w:shd w:val="clear" w:color="auto" w:fill="auto"/>
              <w:spacing w:before="200" w:after="200" w:line="240" w:lineRule="auto"/>
              <w:ind w:firstLine="0"/>
              <w:rPr>
                <w:rFonts w:ascii="Times New Roman" w:eastAsiaTheme="minorHAnsi" w:hAnsi="Times New Roman" w:cstheme="minorBidi"/>
              </w:rPr>
            </w:pPr>
            <w:r w:rsidRPr="00B876A4">
              <w:rPr>
                <w:rFonts w:ascii="Times New Roman" w:eastAsiaTheme="minorHAnsi" w:hAnsi="Times New Roman" w:cstheme="minorBidi"/>
              </w:rPr>
              <w:t>Interpréter une formule chimique en termes atomiques.</w:t>
            </w:r>
          </w:p>
          <w:p w14:paraId="4FA3E8D9" w14:textId="77777777" w:rsidR="00F845CE" w:rsidRPr="00B876A4" w:rsidRDefault="00B876A4" w:rsidP="00995520">
            <w:pPr>
              <w:pStyle w:val="Corpsdutexte0"/>
              <w:shd w:val="clear" w:color="auto" w:fill="auto"/>
              <w:tabs>
                <w:tab w:val="left" w:pos="4970"/>
              </w:tabs>
              <w:spacing w:before="200" w:after="200" w:line="240" w:lineRule="auto"/>
              <w:ind w:firstLine="0"/>
              <w:jc w:val="both"/>
              <w:rPr>
                <w:rFonts w:ascii="Times New Roman" w:eastAsiaTheme="minorHAnsi" w:hAnsi="Times New Roman" w:cstheme="minorBidi"/>
              </w:rPr>
            </w:pPr>
            <w:r w:rsidRPr="00B876A4">
              <w:rPr>
                <w:rFonts w:ascii="Times New Roman" w:eastAsiaTheme="minorHAnsi" w:hAnsi="Times New Roman" w:cstheme="minorBidi"/>
              </w:rPr>
              <w:t>Interpréter une transformation chimique comme une redistribution des atomes</w:t>
            </w:r>
          </w:p>
          <w:p w14:paraId="5E289E34" w14:textId="77777777" w:rsidR="00B876A4" w:rsidRPr="00B876A4" w:rsidRDefault="00B876A4" w:rsidP="00995520">
            <w:pPr>
              <w:pStyle w:val="Corpsdutexte0"/>
              <w:shd w:val="clear" w:color="auto" w:fill="auto"/>
              <w:spacing w:before="200" w:after="200" w:line="240" w:lineRule="auto"/>
              <w:ind w:right="300" w:firstLine="0"/>
              <w:rPr>
                <w:rFonts w:ascii="Times New Roman" w:eastAsiaTheme="minorHAnsi" w:hAnsi="Times New Roman" w:cstheme="minorBidi"/>
              </w:rPr>
            </w:pPr>
            <w:r w:rsidRPr="00B876A4">
              <w:rPr>
                <w:rFonts w:ascii="Times New Roman" w:eastAsiaTheme="minorHAnsi" w:hAnsi="Times New Roman" w:cstheme="minorBidi"/>
              </w:rPr>
              <w:t>Identifier le caractère acide ou basique d’une solution par mesure de pH.</w:t>
            </w:r>
          </w:p>
          <w:p w14:paraId="574A14C5" w14:textId="77777777" w:rsidR="00B876A4" w:rsidRPr="00B876A4" w:rsidRDefault="00B876A4" w:rsidP="00995520">
            <w:pPr>
              <w:pStyle w:val="Corpsdutexte0"/>
              <w:shd w:val="clear" w:color="auto" w:fill="auto"/>
              <w:spacing w:before="200" w:after="200" w:line="240" w:lineRule="auto"/>
              <w:ind w:right="720" w:firstLine="0"/>
              <w:rPr>
                <w:rFonts w:ascii="Times New Roman" w:eastAsiaTheme="minorHAnsi" w:hAnsi="Times New Roman" w:cstheme="minorBidi"/>
              </w:rPr>
            </w:pPr>
            <w:r w:rsidRPr="00B876A4">
              <w:rPr>
                <w:rFonts w:ascii="Times New Roman" w:eastAsiaTheme="minorHAnsi" w:hAnsi="Times New Roman" w:cstheme="minorBidi"/>
              </w:rPr>
              <w:t>Associer le caractère acide ou basique à la présence d’ions H+ et HO-.</w:t>
            </w:r>
          </w:p>
          <w:p w14:paraId="500BA846" w14:textId="77777777" w:rsidR="00B876A4" w:rsidRPr="00E6451E" w:rsidRDefault="00B876A4" w:rsidP="00995520">
            <w:pPr>
              <w:spacing w:line="240" w:lineRule="auto"/>
            </w:pPr>
            <w:r w:rsidRPr="00E6451E">
              <w:t>Force de pesanteur et son expression P=mg.</w:t>
            </w:r>
          </w:p>
          <w:p w14:paraId="6A43760B" w14:textId="77777777" w:rsidR="00B876A4" w:rsidRPr="00B876A4" w:rsidRDefault="00B876A4" w:rsidP="00995520">
            <w:pPr>
              <w:pStyle w:val="Corpsdutexte0"/>
              <w:shd w:val="clear" w:color="auto" w:fill="auto"/>
              <w:tabs>
                <w:tab w:val="left" w:pos="4970"/>
              </w:tabs>
              <w:spacing w:before="200" w:after="200" w:line="240" w:lineRule="auto"/>
              <w:ind w:firstLine="0"/>
              <w:jc w:val="both"/>
              <w:rPr>
                <w:rFonts w:ascii="Times New Roman" w:eastAsiaTheme="minorHAnsi" w:hAnsi="Times New Roman" w:cstheme="minorBidi"/>
              </w:rPr>
            </w:pPr>
            <w:r w:rsidRPr="00B876A4">
              <w:rPr>
                <w:rFonts w:ascii="Times New Roman" w:eastAsiaTheme="minorHAnsi" w:hAnsi="Times New Roman" w:cstheme="minorBidi"/>
              </w:rPr>
              <w:t>Force : point d’application, direction, sens et valeur.</w:t>
            </w:r>
          </w:p>
          <w:p w14:paraId="3914846D" w14:textId="77777777" w:rsidR="00BB7CF0" w:rsidRPr="00B876A4" w:rsidRDefault="00B876A4" w:rsidP="00995520">
            <w:pPr>
              <w:pStyle w:val="Corpsdutexte0"/>
              <w:shd w:val="clear" w:color="auto" w:fill="auto"/>
              <w:spacing w:before="200" w:after="200" w:line="240" w:lineRule="auto"/>
              <w:ind w:firstLine="0"/>
            </w:pPr>
            <w:r w:rsidRPr="00B876A4">
              <w:rPr>
                <w:rFonts w:ascii="Times New Roman" w:eastAsiaTheme="minorHAnsi" w:hAnsi="Times New Roman" w:cstheme="minorBidi"/>
              </w:rPr>
              <w:t>Relier la distance parcourue par un son à la durée de propagation.</w:t>
            </w:r>
          </w:p>
        </w:tc>
      </w:tr>
      <w:tr w:rsidR="00BB7CF0" w:rsidRPr="00072104" w14:paraId="031CA94F" w14:textId="77777777" w:rsidTr="007431A6">
        <w:trPr>
          <w:trHeight w:val="662"/>
          <w:jc w:val="center"/>
        </w:trPr>
        <w:tc>
          <w:tcPr>
            <w:tcW w:w="1783" w:type="dxa"/>
            <w:tcBorders>
              <w:top w:val="single" w:sz="4" w:space="0" w:color="auto"/>
              <w:left w:val="single" w:sz="24" w:space="0" w:color="000000"/>
            </w:tcBorders>
            <w:vAlign w:val="center"/>
          </w:tcPr>
          <w:p w14:paraId="386A3D97" w14:textId="77777777" w:rsidR="00BB7CF0" w:rsidRPr="003D3B6F" w:rsidRDefault="00BB7CF0" w:rsidP="007431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D3B6F">
              <w:rPr>
                <w:rFonts w:ascii="Arial" w:hAnsi="Arial"/>
                <w:color w:val="000000"/>
                <w:sz w:val="18"/>
                <w:szCs w:val="18"/>
              </w:rPr>
              <w:t>Compétences travaillées</w:t>
            </w:r>
          </w:p>
        </w:tc>
        <w:tc>
          <w:tcPr>
            <w:tcW w:w="8505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5EC99934" w14:textId="77777777" w:rsidR="00BB7CF0" w:rsidRPr="003D3B6F" w:rsidRDefault="00BB7CF0" w:rsidP="007431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B6F">
              <w:rPr>
                <w:rFonts w:ascii="Arial" w:hAnsi="Arial" w:cs="Arial"/>
                <w:sz w:val="16"/>
                <w:szCs w:val="16"/>
              </w:rPr>
              <w:t xml:space="preserve">1S - Mener </w:t>
            </w:r>
            <w:r w:rsidRPr="003D3B6F">
              <w:rPr>
                <w:rFonts w:ascii="Arial" w:hAnsi="Arial" w:cs="Arial"/>
                <w:color w:val="000000"/>
                <w:sz w:val="16"/>
                <w:szCs w:val="16"/>
              </w:rPr>
              <w:t>des calculs littéraux ou numériques</w:t>
            </w:r>
            <w:r w:rsidRPr="003D3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074770" w14:textId="77777777" w:rsidR="00BB7CF0" w:rsidRPr="003D3B6F" w:rsidRDefault="00BB7CF0" w:rsidP="007431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3D3B6F">
                <w:rPr>
                  <w:rFonts w:ascii="Arial" w:hAnsi="Arial" w:cs="Arial"/>
                  <w:sz w:val="18"/>
                  <w:szCs w:val="18"/>
                </w:rPr>
                <w:t>1F</w:t>
              </w:r>
            </w:smartTag>
            <w:r w:rsidRPr="003D3B6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D3B6F">
              <w:rPr>
                <w:rFonts w:ascii="Arial" w:hAnsi="Arial" w:cs="Arial"/>
                <w:color w:val="000000"/>
                <w:sz w:val="16"/>
                <w:szCs w:val="16"/>
              </w:rPr>
              <w:t>S’exprimer à l’écrit pour décrire, expliquer ou argumenter de façon claire et organisée</w:t>
            </w:r>
          </w:p>
          <w:p w14:paraId="6D4C94F0" w14:textId="77777777" w:rsidR="00BB7CF0" w:rsidRPr="003D3B6F" w:rsidRDefault="00BB7CF0" w:rsidP="007431A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3B6F">
              <w:rPr>
                <w:rFonts w:ascii="Arial" w:hAnsi="Arial" w:cs="Arial"/>
                <w:color w:val="000000"/>
                <w:sz w:val="16"/>
                <w:szCs w:val="16"/>
              </w:rPr>
              <w:t>2 - Rechercher et exploiter des informations de nature scientifique</w:t>
            </w:r>
          </w:p>
          <w:p w14:paraId="2DFAA1C4" w14:textId="77777777" w:rsidR="00BB7CF0" w:rsidRPr="003D3B6F" w:rsidRDefault="00BB7CF0" w:rsidP="007431A6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B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- Mobiliser ses connaissances</w:t>
            </w:r>
          </w:p>
        </w:tc>
      </w:tr>
      <w:tr w:rsidR="00BB7CF0" w:rsidRPr="00DE6808" w14:paraId="32593659" w14:textId="77777777" w:rsidTr="007431A6">
        <w:trPr>
          <w:trHeight w:val="414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7D97EBA6" w14:textId="77777777" w:rsidR="00BB7CF0" w:rsidRPr="00DE6808" w:rsidRDefault="00BB7CF0" w:rsidP="007431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E68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Durée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14:paraId="4838491A" w14:textId="77777777" w:rsidR="00BB7CF0" w:rsidRPr="00DE6808" w:rsidRDefault="00BB7CF0" w:rsidP="007431A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 minutes</w:t>
            </w:r>
          </w:p>
        </w:tc>
      </w:tr>
      <w:bookmarkEnd w:id="0"/>
    </w:tbl>
    <w:p w14:paraId="2386CE3F" w14:textId="77777777" w:rsidR="00BB7CF0" w:rsidRDefault="00BB7CF0" w:rsidP="00F83508">
      <w:pPr>
        <w:spacing w:before="0"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bidi="fr-FR"/>
        </w:rPr>
      </w:pPr>
    </w:p>
    <w:p w14:paraId="05A31F88" w14:textId="77777777" w:rsidR="00BB7CF0" w:rsidRDefault="00BB7CF0">
      <w:pPr>
        <w:rPr>
          <w:rFonts w:ascii="Arial Unicode MS" w:eastAsia="Arial Unicode MS" w:hAnsi="Arial Unicode MS" w:cs="Arial Unicode MS"/>
          <w:color w:val="000000"/>
          <w:sz w:val="18"/>
          <w:szCs w:val="18"/>
          <w:lang w:bidi="fr-FR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  <w:lang w:bidi="fr-FR"/>
        </w:rPr>
        <w:br w:type="page"/>
      </w:r>
    </w:p>
    <w:tbl>
      <w:tblPr>
        <w:tblStyle w:val="Grilledutableau"/>
        <w:tblpPr w:leftFromText="141" w:rightFromText="141" w:vertAnchor="page" w:horzAnchor="margin" w:tblpY="213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B7CF0" w14:paraId="56DF66A5" w14:textId="77777777" w:rsidTr="00BB7CF0">
        <w:tc>
          <w:tcPr>
            <w:tcW w:w="10771" w:type="dxa"/>
          </w:tcPr>
          <w:p w14:paraId="5DFD534F" w14:textId="77777777" w:rsidR="00BB7CF0" w:rsidRDefault="00BB7CF0" w:rsidP="00BB7CF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fr-FR" w:bidi="fr-FR"/>
              </w:rPr>
            </w:pPr>
            <w:r w:rsidRPr="00F83508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eastAsia="fr-FR" w:bidi="fr-FR"/>
              </w:rPr>
              <w:lastRenderedPageBreak/>
              <w:t>Physique Chimie</w:t>
            </w:r>
          </w:p>
          <w:p w14:paraId="5A71F2A9" w14:textId="77777777" w:rsidR="00BB7CF0" w:rsidRPr="00F83508" w:rsidRDefault="00BB7CF0" w:rsidP="00BB7CF0">
            <w:pPr>
              <w:tabs>
                <w:tab w:val="center" w:pos="5277"/>
                <w:tab w:val="left" w:pos="7751"/>
              </w:tabs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fr-FR" w:bidi="fr-FR"/>
              </w:rPr>
              <w:tab/>
            </w:r>
            <w:r w:rsidRPr="00F83508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fr-FR" w:bidi="fr-FR"/>
              </w:rPr>
              <w:t>Durée 30 minutes -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fr-FR" w:bidi="fr-FR"/>
              </w:rPr>
              <w:t xml:space="preserve"> </w:t>
            </w:r>
            <w:r w:rsidRPr="00F83508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fr-FR" w:bidi="fr-FR"/>
              </w:rPr>
              <w:t>25 pts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fr-FR" w:bidi="fr-FR"/>
              </w:rPr>
              <w:t xml:space="preserve"> – Calculette autorisée- annexe contenant certaines grandeurs physiques-</w:t>
            </w:r>
          </w:p>
          <w:p w14:paraId="60772BFD" w14:textId="77777777" w:rsidR="00BB7CF0" w:rsidRDefault="00BB7CF0" w:rsidP="00BB7CF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36"/>
                <w:szCs w:val="36"/>
                <w:lang w:eastAsia="fr-FR" w:bidi="fr-FR"/>
              </w:rPr>
            </w:pPr>
            <w:r w:rsidRPr="00F83508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 w:bidi="fr-FR"/>
              </w:rPr>
              <w:t>Toutes les pistes de recherche (schémas, explications..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 w:bidi="fr-FR"/>
              </w:rPr>
              <w:t>.)</w:t>
            </w:r>
            <w:r w:rsidRPr="00F83508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 w:bidi="fr-FR"/>
              </w:rPr>
              <w:t xml:space="preserve"> même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 w:bidi="fr-FR"/>
              </w:rPr>
              <w:t>non abouties seront prises en compte</w:t>
            </w:r>
          </w:p>
        </w:tc>
      </w:tr>
    </w:tbl>
    <w:p w14:paraId="5371AAB2" w14:textId="77777777" w:rsidR="00BB7CF0" w:rsidRPr="00F83508" w:rsidRDefault="00BB7CF0" w:rsidP="00F83508">
      <w:pPr>
        <w:spacing w:before="0"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bidi="fr-FR"/>
        </w:rPr>
      </w:pPr>
    </w:p>
    <w:p w14:paraId="4AAE57F0" w14:textId="77777777" w:rsidR="00167F71" w:rsidRDefault="0097769B" w:rsidP="00F83508">
      <w:pPr>
        <w:spacing w:before="0" w:after="0" w:line="240" w:lineRule="auto"/>
        <w:jc w:val="both"/>
        <w:rPr>
          <w:rStyle w:val="tlfcdefinition"/>
        </w:rPr>
      </w:pPr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Le volcanisme est l'ensemble des phénomènes naturels liés à l'activité des </w:t>
      </w:r>
      <w:hyperlink r:id="rId8" w:tooltip="Volcan" w:history="1">
        <w:r w:rsidRPr="00683A68">
          <w:rPr>
            <w:rFonts w:ascii="Arial Unicode MS" w:eastAsia="Arial Unicode MS" w:hAnsi="Arial Unicode MS" w:cs="Arial Unicode MS"/>
            <w:color w:val="000000"/>
            <w:sz w:val="24"/>
            <w:szCs w:val="24"/>
            <w:lang w:bidi="fr-FR"/>
          </w:rPr>
          <w:t>volcans</w:t>
        </w:r>
      </w:hyperlink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, </w:t>
      </w:r>
      <w:r w:rsidR="00167F71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des </w:t>
      </w:r>
      <w:r w:rsidR="00167F71" w:rsidRPr="00167F71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>processus de ces manifestations,</w:t>
      </w:r>
      <w:r w:rsidR="00167F71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 et,</w:t>
      </w:r>
      <w:r w:rsidR="00167F71" w:rsidRPr="00167F71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 </w:t>
      </w:r>
      <w:r w:rsidR="00167F71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des </w:t>
      </w:r>
      <w:r w:rsidR="00167F71" w:rsidRPr="00167F71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>théories qui les expliquent</w:t>
      </w:r>
      <w:r w:rsidR="00167F71">
        <w:rPr>
          <w:rStyle w:val="tlfcdefinition"/>
        </w:rPr>
        <w:t>.</w:t>
      </w:r>
    </w:p>
    <w:p w14:paraId="1D7073E5" w14:textId="77777777" w:rsidR="00E56EE8" w:rsidRPr="001D71EB" w:rsidRDefault="002104C7" w:rsidP="00C32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fr-FR"/>
        </w:rPr>
      </w:pPr>
      <w:r w:rsidRPr="001D71E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fr-FR"/>
        </w:rPr>
        <w:t>Document 1 :</w:t>
      </w:r>
      <w:r w:rsidR="001D71EB">
        <w:rPr>
          <w:rStyle w:val="Corpsdutexte2"/>
          <w:rFonts w:ascii="Arial" w:hAnsi="Arial" w:cs="Arial"/>
          <w:b/>
          <w:color w:val="3366FF"/>
          <w:sz w:val="24"/>
          <w:szCs w:val="24"/>
          <w:shd w:val="clear" w:color="auto" w:fill="F6FAFD"/>
        </w:rPr>
        <w:tab/>
      </w:r>
      <w:r w:rsidR="00E56EE8" w:rsidRPr="001D71E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fr-FR"/>
        </w:rPr>
        <w:t>Un élém</w:t>
      </w:r>
      <w:r w:rsidR="00143D2E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fr-FR"/>
        </w:rPr>
        <w:t xml:space="preserve">ent à la réputation sulfureuse </w:t>
      </w:r>
    </w:p>
    <w:p w14:paraId="7E1AECA2" w14:textId="77777777" w:rsidR="005646FF" w:rsidRPr="00683A68" w:rsidRDefault="002104C7" w:rsidP="0068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</w:pPr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Le soufre est un </w:t>
      </w:r>
      <w:hyperlink r:id="rId9" w:tooltip="Élément chimique" w:history="1">
        <w:r w:rsidRPr="00683A68">
          <w:rPr>
            <w:rFonts w:ascii="Arial Unicode MS" w:eastAsia="Arial Unicode MS" w:hAnsi="Arial Unicode MS" w:cs="Arial Unicode MS"/>
            <w:color w:val="000000"/>
            <w:sz w:val="24"/>
            <w:szCs w:val="24"/>
            <w:lang w:bidi="fr-FR"/>
          </w:rPr>
          <w:t>élément chimique</w:t>
        </w:r>
      </w:hyperlink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 dont le symbole est S et le </w:t>
      </w:r>
      <w:hyperlink r:id="rId10" w:tooltip="Numéro atomique" w:history="1">
        <w:r w:rsidRPr="00683A68">
          <w:rPr>
            <w:rFonts w:ascii="Arial Unicode MS" w:eastAsia="Arial Unicode MS" w:hAnsi="Arial Unicode MS" w:cs="Arial Unicode MS"/>
            <w:color w:val="000000"/>
            <w:sz w:val="24"/>
            <w:szCs w:val="24"/>
            <w:lang w:bidi="fr-FR"/>
          </w:rPr>
          <w:t>numéro atomique</w:t>
        </w:r>
      </w:hyperlink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 est 16. Le soufre est insipide, et insoluble dans l'eau. </w:t>
      </w:r>
      <w:r w:rsidR="00167F71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Le soufre se trouve, </w:t>
      </w:r>
      <w:r w:rsidR="00167F71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sous la forme de </w:t>
      </w:r>
      <w:hyperlink r:id="rId11" w:tooltip="Cristal" w:history="1">
        <w:r w:rsidR="00167F71" w:rsidRPr="00683A68">
          <w:rPr>
            <w:rFonts w:ascii="Arial Unicode MS" w:eastAsia="Arial Unicode MS" w:hAnsi="Arial Unicode MS" w:cs="Arial Unicode MS"/>
            <w:color w:val="000000"/>
            <w:sz w:val="24"/>
            <w:szCs w:val="24"/>
            <w:lang w:bidi="fr-FR"/>
          </w:rPr>
          <w:t>cristaux</w:t>
        </w:r>
      </w:hyperlink>
      <w:r w:rsidR="00167F71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 </w:t>
      </w:r>
      <w:hyperlink r:id="rId12" w:tooltip="Jaune" w:history="1">
        <w:r w:rsidR="00167F71" w:rsidRPr="00683A68">
          <w:rPr>
            <w:rFonts w:ascii="Arial Unicode MS" w:eastAsia="Arial Unicode MS" w:hAnsi="Arial Unicode MS" w:cs="Arial Unicode MS"/>
            <w:color w:val="000000"/>
            <w:sz w:val="24"/>
            <w:szCs w:val="24"/>
            <w:lang w:bidi="fr-FR"/>
          </w:rPr>
          <w:t>jaunes</w:t>
        </w:r>
      </w:hyperlink>
      <w:r w:rsidR="00167F71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 à l’état natif</w:t>
      </w:r>
      <w:r w:rsidR="00167F71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>,</w:t>
      </w:r>
      <w:r w:rsidR="00167F71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 principalement dans les régions </w:t>
      </w:r>
      <w:hyperlink r:id="rId13" w:tooltip="Volcan" w:history="1">
        <w:r w:rsidR="00167F71" w:rsidRPr="00683A68">
          <w:rPr>
            <w:rFonts w:ascii="Arial Unicode MS" w:eastAsia="Arial Unicode MS" w:hAnsi="Arial Unicode MS" w:cs="Arial Unicode MS"/>
            <w:color w:val="000000"/>
            <w:sz w:val="24"/>
            <w:szCs w:val="24"/>
            <w:lang w:bidi="fr-FR"/>
          </w:rPr>
          <w:t>volcaniques</w:t>
        </w:r>
      </w:hyperlink>
      <w:r w:rsidR="00167F71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>.</w:t>
      </w:r>
      <w:r w:rsidR="008327B0" w:rsidRPr="008327B0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 </w:t>
      </w:r>
      <w:r w:rsidR="008327B0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 xml:space="preserve">Sa température de fusion est </w:t>
      </w:r>
      <w:r w:rsidR="008327B0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>115,21</w:t>
      </w:r>
      <w:r w:rsidR="008327B0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  <w:t>°C et sa température d’ébullition est 444,61°C.</w:t>
      </w:r>
    </w:p>
    <w:p w14:paraId="69F4F7E3" w14:textId="77777777" w:rsidR="0021185E" w:rsidRPr="006F1DB5" w:rsidRDefault="0021185E" w:rsidP="006F1DB5">
      <w:pPr>
        <w:pStyle w:val="Paragraphedeliste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 w:rsidRPr="002F0B5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Question1</w:t>
      </w:r>
      <w:r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(3 point</w:t>
      </w:r>
      <w:r w:rsidR="002168C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s</w:t>
      </w:r>
      <w:r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)  </w:t>
      </w:r>
    </w:p>
    <w:p w14:paraId="75D6B52D" w14:textId="77777777" w:rsidR="0021185E" w:rsidRPr="00365072" w:rsidRDefault="0021185E" w:rsidP="0021185E">
      <w:pPr>
        <w:pStyle w:val="Paragraphedeliste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-A l’aide du document 1, indiquez q</w:t>
      </w:r>
      <w:r w:rsidRPr="00365072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uel est l’état physique du soufre à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155</w:t>
      </w:r>
      <w:r w:rsidRPr="00365072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°C ?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Justifiez</w:t>
      </w:r>
    </w:p>
    <w:p w14:paraId="48F166E6" w14:textId="77777777" w:rsidR="00E56EE8" w:rsidRPr="001D71EB" w:rsidRDefault="005646FF" w:rsidP="001D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fr-FR"/>
        </w:rPr>
      </w:pPr>
      <w:r w:rsidRPr="001D71E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fr-FR"/>
        </w:rPr>
        <w:t xml:space="preserve">Document 2 : </w:t>
      </w:r>
      <w:r w:rsidR="00E56EE8" w:rsidRPr="001D71E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fr-FR"/>
        </w:rPr>
        <w:tab/>
        <w:t>Q</w:t>
      </w:r>
      <w:r w:rsidR="00E56EE8" w:rsidRPr="00E56EE8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fr-FR"/>
        </w:rPr>
        <w:t>uand une éruption volcanique crée un lac mortel en Russie</w:t>
      </w:r>
    </w:p>
    <w:p w14:paraId="70056097" w14:textId="77777777" w:rsidR="00E47ABD" w:rsidRPr="00683A68" w:rsidRDefault="006909C2" w:rsidP="001D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 w:line="240" w:lineRule="auto"/>
        <w:jc w:val="both"/>
        <w:outlineLv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Le </w:t>
      </w:r>
      <w:proofErr w:type="spellStart"/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Karymsky</w:t>
      </w:r>
      <w:proofErr w:type="spellEnd"/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est un </w:t>
      </w:r>
      <w:hyperlink r:id="rId14" w:tooltip="Volcan" w:history="1">
        <w:r w:rsidRPr="00683A68">
          <w:rPr>
            <w:rFonts w:ascii="Arial Unicode MS" w:eastAsia="Arial Unicode MS" w:hAnsi="Arial Unicode MS" w:cs="Arial Unicode MS"/>
            <w:color w:val="000000"/>
            <w:sz w:val="24"/>
            <w:szCs w:val="24"/>
            <w:lang w:eastAsia="fr-FR" w:bidi="fr-FR"/>
          </w:rPr>
          <w:t>volcan</w:t>
        </w:r>
      </w:hyperlink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de la </w:t>
      </w:r>
      <w:hyperlink r:id="rId15" w:tooltip="Péninsule" w:history="1">
        <w:r w:rsidRPr="00683A68">
          <w:rPr>
            <w:rFonts w:ascii="Arial Unicode MS" w:eastAsia="Arial Unicode MS" w:hAnsi="Arial Unicode MS" w:cs="Arial Unicode MS"/>
            <w:color w:val="000000"/>
            <w:sz w:val="24"/>
            <w:szCs w:val="24"/>
            <w:lang w:eastAsia="fr-FR" w:bidi="fr-FR"/>
          </w:rPr>
          <w:t>péninsule</w:t>
        </w:r>
      </w:hyperlink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du </w:t>
      </w:r>
      <w:hyperlink r:id="rId16" w:tooltip="Kamtchatka" w:history="1">
        <w:r w:rsidRPr="00683A68">
          <w:rPr>
            <w:rFonts w:ascii="Arial Unicode MS" w:eastAsia="Arial Unicode MS" w:hAnsi="Arial Unicode MS" w:cs="Arial Unicode MS"/>
            <w:color w:val="000000"/>
            <w:sz w:val="24"/>
            <w:szCs w:val="24"/>
            <w:lang w:eastAsia="fr-FR" w:bidi="fr-FR"/>
          </w:rPr>
          <w:t>Kamtchatka</w:t>
        </w:r>
      </w:hyperlink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, en </w:t>
      </w:r>
      <w:hyperlink r:id="rId17" w:tooltip="Russie" w:history="1">
        <w:r w:rsidRPr="00683A68">
          <w:rPr>
            <w:rFonts w:ascii="Arial Unicode MS" w:eastAsia="Arial Unicode MS" w:hAnsi="Arial Unicode MS" w:cs="Arial Unicode MS"/>
            <w:color w:val="000000"/>
            <w:sz w:val="24"/>
            <w:szCs w:val="24"/>
            <w:lang w:eastAsia="fr-FR" w:bidi="fr-FR"/>
          </w:rPr>
          <w:t>Russie</w:t>
        </w:r>
      </w:hyperlink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. 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En 1996, </w:t>
      </w:r>
      <w:r w:rsidR="004143F3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juste 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après</w:t>
      </w:r>
      <w:r w:rsidR="005646FF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l’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éruption volcanique</w:t>
      </w:r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</w:t>
      </w:r>
      <w:r w:rsid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de </w:t>
      </w:r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ce volcan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, l’eau du lac </w:t>
      </w:r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voisin </w:t>
      </w:r>
      <w:r w:rsidR="005646FF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a 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vu son pH passer de 7,5 à 3,2. </w:t>
      </w:r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En effet, les gaz volcaniques, 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contenant du dioxyde de soufre </w:t>
      </w:r>
      <w:r w:rsidR="000C0AE3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(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SO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eastAsia="fr-FR" w:bidi="fr-FR"/>
        </w:rPr>
        <w:t>2</w:t>
      </w:r>
      <w:r w:rsidR="000C0AE3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) 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émi</w:t>
      </w:r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s lors de l’éruption volcanique, 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se sont dissous </w:t>
      </w:r>
      <w:r w:rsidR="00365072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en partie 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dans l’eau d</w:t>
      </w:r>
      <w:r w:rsidR="00167F71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e ce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lac</w:t>
      </w:r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, </w:t>
      </w:r>
      <w:r w:rsidR="004143F3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et</w:t>
      </w:r>
      <w:r w:rsidR="009C19DB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, </w:t>
      </w:r>
      <w:r w:rsidR="000E54BF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s’en est suivie </w:t>
      </w:r>
      <w:r w:rsidR="009C19DB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la formation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</w:t>
      </w:r>
      <w:r w:rsidR="000E54BF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d</w:t>
      </w:r>
      <w:r w:rsidR="00B40C3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e sulfite d’hydrogène 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(H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eastAsia="fr-FR" w:bidi="fr-FR"/>
        </w:rPr>
        <w:t>2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SO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eastAsia="fr-FR" w:bidi="fr-FR"/>
        </w:rPr>
        <w:t>3</w:t>
      </w:r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),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décim</w:t>
      </w:r>
      <w:r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ant</w:t>
      </w:r>
      <w:r w:rsidR="00E47ABD" w:rsidRPr="00683A68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quasiment toute vie dans le lac.</w:t>
      </w:r>
    </w:p>
    <w:p w14:paraId="1957754C" w14:textId="77777777" w:rsidR="0021185E" w:rsidRPr="006F1DB5" w:rsidRDefault="0021185E" w:rsidP="006F1DB5">
      <w:pPr>
        <w:pStyle w:val="Paragraphedeliste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Question 2-</w:t>
      </w:r>
      <w:r w:rsidR="00B10AB6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1</w:t>
      </w:r>
      <w:r w:rsidR="002168C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(1 point</w:t>
      </w:r>
      <w:r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)</w:t>
      </w:r>
    </w:p>
    <w:p w14:paraId="4B3BA293" w14:textId="77777777" w:rsidR="0021185E" w:rsidRDefault="0021185E" w:rsidP="0021185E">
      <w:pPr>
        <w:pStyle w:val="Paragraphedeliste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-</w:t>
      </w:r>
      <w:r w:rsidRPr="00365072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Donnez la composition atomique de la molécule de dioxyde de soufre SO</w:t>
      </w:r>
      <w:r w:rsidRPr="00365072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eastAsia="fr-FR" w:bidi="fr-FR"/>
        </w:rPr>
        <w:t>2</w:t>
      </w:r>
      <w:r w:rsidRPr="00365072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 ?</w:t>
      </w:r>
    </w:p>
    <w:p w14:paraId="49D8C38F" w14:textId="77777777" w:rsidR="007E4605" w:rsidRPr="006F1DB5" w:rsidRDefault="007E4605" w:rsidP="007E4605">
      <w:pPr>
        <w:pStyle w:val="Paragraphedeliste"/>
        <w:numPr>
          <w:ilvl w:val="0"/>
          <w:numId w:val="24"/>
        </w:numPr>
        <w:spacing w:before="0" w:after="0"/>
        <w:jc w:val="both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fr-FR"/>
        </w:rPr>
      </w:pPr>
      <w:r w:rsidRPr="006F1DB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fr-FR"/>
        </w:rPr>
        <w:t>Question 2-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fr-FR"/>
        </w:rPr>
        <w:t>2</w:t>
      </w:r>
      <w:r w:rsidRPr="006F1DB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fr-FR"/>
        </w:rPr>
        <w:t xml:space="preserve"> (4 points)</w:t>
      </w:r>
    </w:p>
    <w:p w14:paraId="1BD31CD8" w14:textId="77777777" w:rsidR="007E4605" w:rsidRPr="00F20D94" w:rsidRDefault="007E4605" w:rsidP="007E4605">
      <w:pPr>
        <w:spacing w:before="0" w:after="0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L'équation de la réaction correspondant à la formation du sulfite d’hydrogène dans l’eau du lac s’écrit :                    SO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eastAsia="fr-FR" w:bidi="fr-FR"/>
        </w:rPr>
        <w:t xml:space="preserve">2 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+  H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eastAsia="fr-FR" w:bidi="fr-FR"/>
        </w:rPr>
        <w:t>2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O  </w:t>
      </w:r>
      <w:r w:rsidRPr="00F20D9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fr-FR" w:bidi="fr-FR"/>
        </w:rPr>
        <w:t>→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 H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eastAsia="fr-FR" w:bidi="fr-FR"/>
        </w:rPr>
        <w:t>2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SO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vertAlign w:val="subscript"/>
          <w:lang w:eastAsia="fr-FR" w:bidi="fr-FR"/>
        </w:rPr>
        <w:t>3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.</w:t>
      </w:r>
    </w:p>
    <w:p w14:paraId="0D06406C" w14:textId="77777777" w:rsidR="007E4605" w:rsidRDefault="007E4605" w:rsidP="007E4605">
      <w:pPr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-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Montrez que cette équation de réaction respecte la conservation des éléments.</w:t>
      </w:r>
    </w:p>
    <w:p w14:paraId="43E21A51" w14:textId="77777777" w:rsidR="0021185E" w:rsidRPr="006F1DB5" w:rsidRDefault="0021185E" w:rsidP="006F1DB5">
      <w:pPr>
        <w:pStyle w:val="Paragraphedeliste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Question 2-</w:t>
      </w:r>
      <w:r w:rsidR="007E460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3</w:t>
      </w:r>
      <w:r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(</w:t>
      </w:r>
      <w:r w:rsidR="00DD7FD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2</w:t>
      </w:r>
      <w:r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points)</w:t>
      </w:r>
    </w:p>
    <w:p w14:paraId="54188046" w14:textId="77777777" w:rsidR="0021185E" w:rsidRDefault="006F1DB5" w:rsidP="0021185E">
      <w:pPr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-</w:t>
      </w:r>
      <w:r w:rsidR="0021185E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A l’aide du document 2, e</w:t>
      </w:r>
      <w:r w:rsidR="0021185E"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st-ce avant ou après l’éruption du volcan </w:t>
      </w:r>
      <w:proofErr w:type="spellStart"/>
      <w:r w:rsidR="0021185E"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Karymsky</w:t>
      </w:r>
      <w:proofErr w:type="spellEnd"/>
      <w:r w:rsidR="0021185E"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que l’eau du lac était acide ? Justifiez</w:t>
      </w:r>
    </w:p>
    <w:p w14:paraId="4AFDD805" w14:textId="77777777" w:rsidR="0021185E" w:rsidRPr="006F1DB5" w:rsidRDefault="0021185E" w:rsidP="006F1DB5">
      <w:pPr>
        <w:pStyle w:val="Paragraphedeliste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Question 2-</w:t>
      </w:r>
      <w:r w:rsidR="007E460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4</w:t>
      </w:r>
      <w:r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(2 points)</w:t>
      </w:r>
    </w:p>
    <w:p w14:paraId="07550273" w14:textId="77777777" w:rsidR="0021185E" w:rsidRDefault="0021185E" w:rsidP="0021185E">
      <w:pPr>
        <w:pStyle w:val="Paragraphedeliste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-</w:t>
      </w:r>
      <w:r w:rsidRPr="00365072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Nommez l'ion responsable de l'acidité de l’eau du lac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et</w:t>
      </w:r>
      <w:r w:rsidRPr="00365072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donnez sa formule.</w:t>
      </w:r>
    </w:p>
    <w:p w14:paraId="634BA5F4" w14:textId="77777777" w:rsidR="00B10AB6" w:rsidRDefault="00B10AB6" w:rsidP="0021185E">
      <w:pPr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</w:p>
    <w:p w14:paraId="682A79F9" w14:textId="77777777" w:rsidR="002F0B5D" w:rsidRDefault="002F0B5D" w:rsidP="002F0B5D">
      <w:pPr>
        <w:spacing w:before="0" w:after="0"/>
      </w:pP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>SCIDNBB319</w:t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  <w:t>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327B0" w:rsidRPr="0018400E" w14:paraId="7B2E6631" w14:textId="77777777" w:rsidTr="00F550EB">
        <w:tc>
          <w:tcPr>
            <w:tcW w:w="1077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86"/>
              <w:gridCol w:w="6609"/>
            </w:tblGrid>
            <w:tr w:rsidR="008327B0" w14:paraId="744DE24B" w14:textId="77777777" w:rsidTr="0008346D">
              <w:tc>
                <w:tcPr>
                  <w:tcW w:w="3823" w:type="dxa"/>
                </w:tcPr>
                <w:p w14:paraId="40963AB8" w14:textId="77777777" w:rsidR="008327B0" w:rsidRPr="00B90B9F" w:rsidRDefault="008327B0" w:rsidP="00F550EB">
                  <w:pPr>
                    <w:jc w:val="both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  <w:lang w:bidi="fr-FR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noProof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drawing>
                      <wp:anchor distT="0" distB="0" distL="114300" distR="114300" simplePos="0" relativeHeight="251665408" behindDoc="0" locked="0" layoutInCell="1" allowOverlap="1" wp14:anchorId="2378213F" wp14:editId="52A03119">
                        <wp:simplePos x="0" y="0"/>
                        <wp:positionH relativeFrom="column">
                          <wp:posOffset>508000</wp:posOffset>
                        </wp:positionH>
                        <wp:positionV relativeFrom="paragraph">
                          <wp:posOffset>269240</wp:posOffset>
                        </wp:positionV>
                        <wp:extent cx="1126490" cy="935355"/>
                        <wp:effectExtent l="19050" t="0" r="0" b="0"/>
                        <wp:wrapSquare wrapText="bothSides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490" cy="935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0B9F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  <w:lang w:bidi="fr-FR"/>
                    </w:rPr>
                    <w:t xml:space="preserve">Document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  <w:lang w:bidi="fr-FR"/>
                    </w:rPr>
                    <w:t>3</w:t>
                  </w:r>
                  <w:r w:rsidRPr="00B90B9F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  <w:lang w:bidi="fr-FR"/>
                    </w:rPr>
                    <w:t xml:space="preserve"> :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  <w:lang w:bidi="fr-FR"/>
                    </w:rPr>
                    <w:t>De la bombe</w:t>
                  </w:r>
                </w:p>
                <w:p w14:paraId="5E5788F2" w14:textId="77777777" w:rsidR="008327B0" w:rsidRDefault="008327B0" w:rsidP="00F550EB">
                  <w:pPr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fr-FR" w:bidi="fr-FR"/>
                    </w:rPr>
                  </w:pPr>
                </w:p>
              </w:tc>
              <w:tc>
                <w:tcPr>
                  <w:tcW w:w="6717" w:type="dxa"/>
                </w:tcPr>
                <w:p w14:paraId="5F2D9F87" w14:textId="77777777" w:rsidR="008327B0" w:rsidRPr="005772B7" w:rsidRDefault="008327B0" w:rsidP="00960CB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lang w:bidi="fr-FR"/>
                    </w:rPr>
                  </w:pPr>
                  <w:r w:rsidRPr="00743ABC">
                    <w:rPr>
                      <w:rFonts w:ascii="Arial Unicode MS" w:eastAsia="Arial Unicode MS" w:hAnsi="Arial Unicode MS" w:cs="Arial Unicode MS"/>
                      <w:color w:val="000000"/>
                      <w:lang w:bidi="fr-FR"/>
                    </w:rPr>
                    <w:t xml:space="preserve">Les bombes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lang w:bidi="fr-FR"/>
                    </w:rPr>
                    <w:t xml:space="preserve">volcaniques </w:t>
                  </w:r>
                  <w:r w:rsidRPr="00743ABC">
                    <w:rPr>
                      <w:rFonts w:ascii="Arial Unicode MS" w:eastAsia="Arial Unicode MS" w:hAnsi="Arial Unicode MS" w:cs="Arial Unicode MS"/>
                      <w:color w:val="000000"/>
                      <w:lang w:bidi="fr-FR"/>
                    </w:rPr>
                    <w:t>constituent un vérita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lang w:bidi="fr-FR"/>
                    </w:rPr>
                    <w:t>ble danger aux abords de</w:t>
                  </w:r>
                  <w:r w:rsidR="002168C4">
                    <w:rPr>
                      <w:rFonts w:ascii="Arial Unicode MS" w:eastAsia="Arial Unicode MS" w:hAnsi="Arial Unicode MS" w:cs="Arial Unicode MS"/>
                      <w:color w:val="000000"/>
                      <w:lang w:bidi="fr-FR"/>
                    </w:rPr>
                    <w:t>s volcans en éruption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lang w:bidi="fr-FR"/>
                    </w:rPr>
                    <w:t>, ce sont de</w:t>
                  </w:r>
                  <w:r w:rsidR="0008346D">
                    <w:rPr>
                      <w:rFonts w:ascii="Arial Unicode MS" w:eastAsia="Arial Unicode MS" w:hAnsi="Arial Unicode MS" w:cs="Arial Unicode MS"/>
                      <w:color w:val="000000"/>
                      <w:lang w:bidi="fr-FR"/>
                    </w:rPr>
                    <w:t xml:space="preserve"> </w:t>
                  </w:r>
                  <w:r w:rsidR="00960CB0">
                    <w:rPr>
                      <w:rFonts w:ascii="Arial Unicode MS" w:eastAsia="Arial Unicode MS" w:hAnsi="Arial Unicode MS" w:cs="Arial Unicode MS"/>
                      <w:color w:val="000000"/>
                      <w:lang w:bidi="fr-FR"/>
                    </w:rPr>
                    <w:t xml:space="preserve">gros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lang w:bidi="fr-FR"/>
                    </w:rPr>
                    <w:t>blocs de lave projetés qui se solidifient avant de toucher le sol.</w:t>
                  </w:r>
                </w:p>
              </w:tc>
            </w:tr>
          </w:tbl>
          <w:p w14:paraId="6AEF58CB" w14:textId="77777777" w:rsidR="008327B0" w:rsidRPr="0018400E" w:rsidRDefault="008327B0" w:rsidP="00F550EB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r-FR" w:bidi="fr-FR"/>
              </w:rPr>
            </w:pPr>
          </w:p>
        </w:tc>
      </w:tr>
    </w:tbl>
    <w:p w14:paraId="3E136F25" w14:textId="77777777" w:rsidR="0021185E" w:rsidRPr="0008346D" w:rsidRDefault="0021185E" w:rsidP="0021185E">
      <w:p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Dans cette étude liée au document 3, o</w:t>
      </w:r>
      <w:r w:rsidRPr="00B90B9F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n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considère</w:t>
      </w:r>
      <w:r w:rsidRPr="00B90B9F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un</w:t>
      </w:r>
      <w:r w:rsidRPr="0008346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e bombe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volcanique </w:t>
      </w:r>
      <w:r w:rsidRPr="00B90B9F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de 500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</w:t>
      </w:r>
      <w:r w:rsidRPr="00B90B9F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kg éjecté</w:t>
      </w:r>
      <w:r w:rsidRPr="0008346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e</w:t>
      </w:r>
      <w:r w:rsidRPr="00B90B9F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à la vitesse initiale de 110m/s ayant atteint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l’altitude de </w:t>
      </w:r>
      <w:r w:rsidRPr="00B90B9F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400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</w:t>
      </w:r>
      <w:r w:rsidRPr="00B90B9F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m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.</w:t>
      </w:r>
    </w:p>
    <w:p w14:paraId="0A9BB656" w14:textId="77777777" w:rsidR="0021185E" w:rsidRPr="006F1DB5" w:rsidRDefault="0021185E" w:rsidP="006F1DB5">
      <w:pPr>
        <w:pStyle w:val="Paragraphedeliste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Question </w:t>
      </w:r>
      <w:r w:rsidR="006F1DB5"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3-1</w:t>
      </w:r>
      <w:r w:rsidRPr="006F1DB5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(4 points)</w:t>
      </w:r>
    </w:p>
    <w:p w14:paraId="12AEB732" w14:textId="77777777" w:rsidR="0021185E" w:rsidRDefault="0021185E" w:rsidP="0021185E">
      <w:pPr>
        <w:pStyle w:val="Paragraphedeliste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-</w:t>
      </w:r>
      <w:r w:rsidR="002168C4" w:rsidRPr="002168C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</w:t>
      </w:r>
      <w:r w:rsidR="002168C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A l’aide de l’annexe, c</w:t>
      </w:r>
      <w:r w:rsidRPr="001C2CAE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alcule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z</w:t>
      </w:r>
      <w:r w:rsidRPr="001C2CAE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le poids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de la bombe volcanique</w:t>
      </w:r>
      <w:r w:rsidRPr="001C2CAE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.</w:t>
      </w:r>
    </w:p>
    <w:p w14:paraId="53B6A43F" w14:textId="77777777" w:rsidR="0021185E" w:rsidRPr="002F0B5D" w:rsidRDefault="0021185E" w:rsidP="002F0B5D">
      <w:pPr>
        <w:pStyle w:val="Paragraphedeliste"/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 w:rsidRPr="002F0B5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Question </w:t>
      </w:r>
      <w:r w:rsidR="006F1DB5" w:rsidRPr="002F0B5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3-2</w:t>
      </w:r>
      <w:r w:rsidRPr="002F0B5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(2 points)</w:t>
      </w:r>
    </w:p>
    <w:p w14:paraId="20C7EFBD" w14:textId="77777777" w:rsidR="008327B0" w:rsidRPr="00F83508" w:rsidRDefault="0021185E" w:rsidP="0021185E">
      <w:pPr>
        <w:pStyle w:val="Paragraphedeliste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fr-FR" w:bidi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-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Précisez les caractéristiques du poids de la bombe volcanique.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4"/>
        <w:gridCol w:w="5597"/>
      </w:tblGrid>
      <w:tr w:rsidR="00681031" w:rsidRPr="00683A68" w14:paraId="4D0F12F6" w14:textId="77777777" w:rsidTr="0008346D">
        <w:tc>
          <w:tcPr>
            <w:tcW w:w="5070" w:type="dxa"/>
          </w:tcPr>
          <w:p w14:paraId="3144D9E3" w14:textId="77777777" w:rsidR="001D71EB" w:rsidRPr="001D71EB" w:rsidRDefault="00681031" w:rsidP="001D71EB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</w:pPr>
            <w:r w:rsidRPr="001D71EB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 xml:space="preserve">Document </w:t>
            </w:r>
            <w:r w:rsidR="008327B0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>4</w:t>
            </w:r>
            <w:r w:rsidRPr="001D71EB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 xml:space="preserve"> : </w:t>
            </w:r>
            <w:r w:rsidR="001D71EB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 xml:space="preserve">   </w:t>
            </w:r>
            <w:r w:rsidR="001D71EB" w:rsidRPr="001D71EB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>L'</w:t>
            </w:r>
            <w:r w:rsidR="008B27BA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>éruption explosive</w:t>
            </w:r>
            <w:r w:rsidR="001D71EB" w:rsidRPr="001D71EB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 xml:space="preserve"> du volcan </w:t>
            </w:r>
            <w:proofErr w:type="spellStart"/>
            <w:r w:rsidR="001D71EB" w:rsidRPr="001D71EB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>Tavurvur</w:t>
            </w:r>
            <w:proofErr w:type="spellEnd"/>
            <w:r w:rsidR="001D71EB" w:rsidRPr="001D71EB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 xml:space="preserve"> immortalisée par un touriste</w:t>
            </w:r>
          </w:p>
          <w:p w14:paraId="3967A418" w14:textId="77777777" w:rsidR="001D71EB" w:rsidRPr="00683A68" w:rsidRDefault="00B90B9F" w:rsidP="001D71E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r-FR" w:bidi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6688634C" wp14:editId="195644EF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187960</wp:posOffset>
                  </wp:positionV>
                  <wp:extent cx="2470785" cy="1398270"/>
                  <wp:effectExtent l="19050" t="0" r="5715" b="0"/>
                  <wp:wrapSquare wrapText="bothSides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139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0" w:history="1">
              <w:r w:rsidR="001D71EB" w:rsidRPr="00683A68">
                <w:rPr>
                  <w:rStyle w:val="Lienhypertexte"/>
                  <w:rFonts w:ascii="Arial Unicode MS" w:eastAsia="Arial Unicode MS" w:hAnsi="Arial Unicode MS" w:cs="Arial Unicode MS"/>
                  <w:sz w:val="16"/>
                  <w:szCs w:val="16"/>
                  <w:lang w:eastAsia="fr-FR" w:bidi="fr-FR"/>
                </w:rPr>
                <w:t>https://www.youtube.com/watch?v=oMxIlXW56cQ</w:t>
              </w:r>
            </w:hyperlink>
          </w:p>
        </w:tc>
        <w:tc>
          <w:tcPr>
            <w:tcW w:w="5777" w:type="dxa"/>
          </w:tcPr>
          <w:p w14:paraId="580F0343" w14:textId="77777777" w:rsidR="001D71EB" w:rsidRPr="001D71EB" w:rsidRDefault="001D71EB" w:rsidP="00B90B9F">
            <w:pPr>
              <w:pStyle w:val="Titre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kern w:val="0"/>
                <w:sz w:val="24"/>
                <w:szCs w:val="24"/>
                <w:lang w:bidi="fr-FR"/>
              </w:rPr>
            </w:pPr>
            <w:r w:rsidRPr="001D71EB"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kern w:val="0"/>
                <w:sz w:val="24"/>
                <w:szCs w:val="24"/>
                <w:lang w:bidi="fr-FR"/>
              </w:rPr>
              <w:t xml:space="preserve">Une vidéo, filmée par un touriste australien, montrant des images impressionnantes de l'éruption explosive d'un volcan, le </w:t>
            </w:r>
            <w:proofErr w:type="spellStart"/>
            <w:r w:rsidRPr="001D71EB"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kern w:val="0"/>
                <w:sz w:val="24"/>
                <w:szCs w:val="24"/>
                <w:lang w:bidi="fr-FR"/>
              </w:rPr>
              <w:t>Tavurvur</w:t>
            </w:r>
            <w:proofErr w:type="spellEnd"/>
            <w:r w:rsidRPr="001D71EB">
              <w:rPr>
                <w:rFonts w:ascii="Arial Unicode MS" w:eastAsia="Arial Unicode MS" w:hAnsi="Arial Unicode MS" w:cs="Arial Unicode MS"/>
                <w:b w:val="0"/>
                <w:bCs w:val="0"/>
                <w:color w:val="000000"/>
                <w:kern w:val="0"/>
                <w:sz w:val="24"/>
                <w:szCs w:val="24"/>
                <w:lang w:bidi="fr-FR"/>
              </w:rPr>
              <w:t>, le 29 août 2014, en Papouasie-Nouvelle-Guinée, a été partagée massivement sur les réseaux sociaux.</w:t>
            </w:r>
          </w:p>
          <w:p w14:paraId="52FCF350" w14:textId="77777777" w:rsidR="00681031" w:rsidRPr="00683A68" w:rsidRDefault="001D71EB" w:rsidP="00B90B9F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r-FR" w:bidi="fr-FR"/>
              </w:rPr>
            </w:pPr>
            <w:r w:rsidRPr="00683A6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r-FR" w:bidi="fr-FR"/>
              </w:rPr>
              <w:t xml:space="preserve">On peut y voir tout d’abord une explosion entrainant une onde de choc, puis dans un second temps, on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r-FR" w:bidi="fr-FR"/>
              </w:rPr>
              <w:t xml:space="preserve">y </w:t>
            </w:r>
            <w:r w:rsidRPr="00683A6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r-FR" w:bidi="fr-FR"/>
              </w:rPr>
              <w:t xml:space="preserve">entend une 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r-FR" w:bidi="fr-FR"/>
              </w:rPr>
              <w:t xml:space="preserve">forte </w:t>
            </w:r>
            <w:r w:rsidRPr="00683A6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r-FR" w:bidi="fr-FR"/>
              </w:rPr>
              <w:t>détonation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fr-FR" w:bidi="fr-FR"/>
              </w:rPr>
              <w:t>.</w:t>
            </w:r>
          </w:p>
        </w:tc>
      </w:tr>
    </w:tbl>
    <w:p w14:paraId="56574B78" w14:textId="77777777" w:rsidR="0021185E" w:rsidRPr="002F0B5D" w:rsidRDefault="0021185E" w:rsidP="002F0B5D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 w:rsidRPr="002F0B5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Question </w:t>
      </w:r>
      <w:r w:rsidR="002F0B5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4-1</w:t>
      </w:r>
      <w:r w:rsidRPr="002F0B5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(2 points)</w:t>
      </w:r>
    </w:p>
    <w:p w14:paraId="6DF72E35" w14:textId="77777777" w:rsidR="0021185E" w:rsidRDefault="0021185E" w:rsidP="002F0B5D">
      <w:pPr>
        <w:spacing w:after="0"/>
        <w:ind w:left="709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fr-FR" w:bidi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-A l’aide de l’annexe, m</w:t>
      </w:r>
      <w:r w:rsidRPr="00F20D9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ontrez que l’affirmation suivante est vraie : </w:t>
      </w:r>
      <w:r w:rsidRPr="00F20D94">
        <w:rPr>
          <w:rFonts w:ascii="Footlight MT Light" w:eastAsia="Batang" w:hAnsi="Footlight MT Light" w:cs="Arial Unicode MS"/>
          <w:b/>
          <w:i/>
          <w:color w:val="000000"/>
          <w:sz w:val="24"/>
          <w:szCs w:val="24"/>
          <w:lang w:eastAsia="fr-FR" w:bidi="fr-FR"/>
        </w:rPr>
        <w:t>«Dans l’air, la lumière se propage environ un million de fois plus rapidement que le son.»</w:t>
      </w:r>
      <w:r w:rsidRPr="00F20D94">
        <w:rPr>
          <w:rFonts w:ascii="Footlight MT Light" w:eastAsia="Arial Unicode MS" w:hAnsi="Footlight MT Light" w:cs="Arial Unicode MS"/>
          <w:i/>
          <w:color w:val="000000"/>
          <w:sz w:val="24"/>
          <w:szCs w:val="24"/>
          <w:lang w:eastAsia="fr-FR" w:bidi="fr-FR"/>
        </w:rPr>
        <w:t xml:space="preserve"> </w:t>
      </w:r>
      <w:r w:rsidRPr="00F20D94"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fr-FR" w:bidi="fr-FR"/>
        </w:rPr>
        <w:t xml:space="preserve"> </w:t>
      </w:r>
    </w:p>
    <w:p w14:paraId="3EB48B82" w14:textId="77777777" w:rsidR="0021185E" w:rsidRPr="002F0B5D" w:rsidRDefault="0021185E" w:rsidP="002F0B5D">
      <w:pPr>
        <w:pStyle w:val="Paragraphedeliste"/>
        <w:numPr>
          <w:ilvl w:val="0"/>
          <w:numId w:val="24"/>
        </w:num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 w:rsidRPr="002F0B5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Question </w:t>
      </w:r>
      <w:r w:rsidR="002F0B5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4-2</w:t>
      </w:r>
      <w:r w:rsidRPr="002F0B5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(</w:t>
      </w:r>
      <w:r w:rsidR="00DD7FD4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5</w:t>
      </w:r>
      <w:r w:rsidRPr="002F0B5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points)</w:t>
      </w:r>
    </w:p>
    <w:p w14:paraId="2F58D591" w14:textId="77777777" w:rsidR="00981A15" w:rsidRDefault="0021185E" w:rsidP="00981A15">
      <w:pPr>
        <w:spacing w:before="0" w:after="0"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-</w:t>
      </w:r>
      <w:r w:rsidRPr="005A66E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Dans la vidéo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 citée dans le document 4</w:t>
      </w:r>
      <w:r w:rsidRPr="005A66E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, il y a, précisément, 13 secondes de délai entre l’instant où on aperçoit l’explosion du volcan </w:t>
      </w:r>
      <w:proofErr w:type="spellStart"/>
      <w:r w:rsidRPr="005A66E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>Tavurvur</w:t>
      </w:r>
      <w:proofErr w:type="spellEnd"/>
      <w:r w:rsidRPr="005A66ED">
        <w:rPr>
          <w:rFonts w:ascii="Arial Unicode MS" w:eastAsia="Arial Unicode MS" w:hAnsi="Arial Unicode MS" w:cs="Arial Unicode MS"/>
          <w:color w:val="000000"/>
          <w:sz w:val="24"/>
          <w:szCs w:val="24"/>
          <w:lang w:eastAsia="fr-FR" w:bidi="fr-FR"/>
        </w:rPr>
        <w:t xml:space="preserve">, et l’instant où l’on entend le son enregistré. En déduire à quelle distance du volcan se trouvait le touriste quand il a filmé l’explosion. </w:t>
      </w:r>
    </w:p>
    <w:p w14:paraId="7E05DF42" w14:textId="77777777" w:rsidR="0021185E" w:rsidRDefault="00981A15" w:rsidP="00981A15">
      <w:pPr>
        <w:spacing w:before="0" w:after="0"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fr-FR" w:bidi="fr-FR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fr-FR" w:bidi="fr-FR"/>
        </w:rPr>
        <w:t>O</w:t>
      </w:r>
      <w:r w:rsidR="0021185E" w:rsidRPr="00C3634B">
        <w:rPr>
          <w:rFonts w:ascii="Arial Unicode MS" w:eastAsia="Arial Unicode MS" w:hAnsi="Arial Unicode MS" w:cs="Arial Unicode MS"/>
          <w:color w:val="000000"/>
          <w:sz w:val="18"/>
          <w:szCs w:val="18"/>
          <w:lang w:eastAsia="fr-FR" w:bidi="fr-FR"/>
        </w:rPr>
        <w:t xml:space="preserve">n négligera la durée de propagation de la lumière par rapport à la durée de propagation du son (cf. question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fr-FR" w:bidi="fr-FR"/>
        </w:rPr>
        <w:t>4-1</w:t>
      </w:r>
      <w:r w:rsidR="0021185E" w:rsidRPr="00C3634B">
        <w:rPr>
          <w:rFonts w:ascii="Arial Unicode MS" w:eastAsia="Arial Unicode MS" w:hAnsi="Arial Unicode MS" w:cs="Arial Unicode MS"/>
          <w:color w:val="000000"/>
          <w:sz w:val="18"/>
          <w:szCs w:val="18"/>
          <w:lang w:eastAsia="fr-FR" w:bidi="fr-FR"/>
        </w:rPr>
        <w:t xml:space="preserve">). </w:t>
      </w:r>
    </w:p>
    <w:p w14:paraId="4252E109" w14:textId="77777777" w:rsidR="00981A15" w:rsidRPr="00C3634B" w:rsidRDefault="00981A15" w:rsidP="00981A15">
      <w:pPr>
        <w:spacing w:before="0" w:after="0"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u w:val="single"/>
          <w:lang w:eastAsia="fr-FR" w:bidi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6"/>
        <w:gridCol w:w="5305"/>
      </w:tblGrid>
      <w:tr w:rsidR="0089247D" w14:paraId="2C5FFAD4" w14:textId="77777777" w:rsidTr="005D7802">
        <w:tc>
          <w:tcPr>
            <w:tcW w:w="10771" w:type="dxa"/>
            <w:gridSpan w:val="2"/>
          </w:tcPr>
          <w:p w14:paraId="008FEC11" w14:textId="77777777" w:rsidR="0089247D" w:rsidRPr="001D71EB" w:rsidRDefault="00372FF8" w:rsidP="002168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4261"/>
                <w:tab w:val="left" w:pos="8030"/>
              </w:tabs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>A</w:t>
            </w:r>
            <w:r w:rsidR="0021185E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>nnexe</w:t>
            </w:r>
            <w:r w:rsidR="0089247D" w:rsidRPr="001D71EB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fr-FR"/>
              </w:rPr>
              <w:t xml:space="preserve"> :</w:t>
            </w:r>
            <w:r w:rsidR="0089247D" w:rsidRPr="001D71EB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fr-FR" w:bidi="fr-FR"/>
              </w:rPr>
              <w:t xml:space="preserve">   Constantes physiques</w:t>
            </w:r>
            <w:r w:rsidR="002168C4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fr-FR" w:bidi="fr-FR"/>
              </w:rPr>
              <w:tab/>
              <w:t xml:space="preserve">           </w:t>
            </w:r>
            <w:r w:rsidR="002168C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fr-FR" w:bidi="fr-FR"/>
              </w:rPr>
              <w:t>At</w:t>
            </w:r>
            <w:r w:rsidR="002168C4" w:rsidRPr="002168C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fr-FR" w:bidi="fr-FR"/>
              </w:rPr>
              <w:t xml:space="preserve">tention toutes </w:t>
            </w:r>
            <w:r w:rsidR="002168C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fr-FR" w:bidi="fr-FR"/>
              </w:rPr>
              <w:t>l</w:t>
            </w:r>
            <w:r w:rsidR="002168C4" w:rsidRPr="002168C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fr-FR" w:bidi="fr-FR"/>
              </w:rPr>
              <w:t>es constantes ne sont</w:t>
            </w:r>
            <w:r w:rsidR="002168C4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  <w:lang w:eastAsia="fr-FR" w:bidi="fr-FR"/>
              </w:rPr>
              <w:t xml:space="preserve"> à être utilisées</w:t>
            </w:r>
          </w:p>
        </w:tc>
      </w:tr>
      <w:tr w:rsidR="0089247D" w14:paraId="5C6256BE" w14:textId="77777777" w:rsidTr="0089247D">
        <w:tc>
          <w:tcPr>
            <w:tcW w:w="5385" w:type="dxa"/>
          </w:tcPr>
          <w:p w14:paraId="792668C3" w14:textId="77777777" w:rsidR="0008346D" w:rsidRPr="0089247D" w:rsidRDefault="0008346D" w:rsidP="000834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</w:pP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Masse du proton</w:t>
            </w:r>
            <w:r w:rsidR="00936006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 :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</w:t>
            </w:r>
            <w:proofErr w:type="spellStart"/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mp</w:t>
            </w:r>
            <w:proofErr w:type="spellEnd"/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= 1,673 x 10</w:t>
            </w:r>
            <w:r w:rsidRPr="0089247D">
              <w:rPr>
                <w:rFonts w:ascii="Trebuchet MS" w:eastAsia="Arial Unicode MS" w:hAnsi="Trebuchet MS" w:cs="Arial Unicode MS"/>
                <w:color w:val="000000"/>
                <w:vertAlign w:val="superscript"/>
                <w:lang w:eastAsia="fr-FR" w:bidi="fr-FR"/>
              </w:rPr>
              <w:t>−27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kg</w:t>
            </w:r>
          </w:p>
          <w:p w14:paraId="518DECB3" w14:textId="77777777" w:rsidR="0089247D" w:rsidRPr="0089247D" w:rsidRDefault="0089247D" w:rsidP="001D71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</w:pP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Masse du neutron</w:t>
            </w:r>
            <w:r w:rsidR="00936006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 : 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mn = 1,675 x 10</w:t>
            </w:r>
            <w:r w:rsidRPr="0089247D">
              <w:rPr>
                <w:rFonts w:ascii="Trebuchet MS" w:eastAsia="Arial Unicode MS" w:hAnsi="Trebuchet MS" w:cs="Arial Unicode MS"/>
                <w:color w:val="000000"/>
                <w:vertAlign w:val="superscript"/>
                <w:lang w:eastAsia="fr-FR" w:bidi="fr-FR"/>
              </w:rPr>
              <w:t>−27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kg</w:t>
            </w:r>
          </w:p>
          <w:p w14:paraId="4CBE67D1" w14:textId="77777777" w:rsidR="0089247D" w:rsidRPr="0089247D" w:rsidRDefault="0089247D" w:rsidP="001D71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</w:pP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Masse de l’électron</w:t>
            </w:r>
            <w:r w:rsidR="00936006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 :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me = 9,10953 x 10</w:t>
            </w:r>
            <w:r w:rsidRPr="0089247D">
              <w:rPr>
                <w:rFonts w:ascii="Trebuchet MS" w:eastAsia="Arial Unicode MS" w:hAnsi="Trebuchet MS" w:cs="Arial Unicode MS"/>
                <w:color w:val="000000"/>
                <w:vertAlign w:val="superscript"/>
                <w:lang w:eastAsia="fr-FR" w:bidi="fr-FR"/>
              </w:rPr>
              <w:t>−31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kg</w:t>
            </w:r>
          </w:p>
          <w:p w14:paraId="3FA1A022" w14:textId="77777777" w:rsidR="001C2CAE" w:rsidRDefault="0089247D" w:rsidP="001D71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ascii="Trebuchet MS" w:eastAsia="Arial Unicode MS" w:hAnsi="Trebuchet MS" w:cs="Arial Unicode MS"/>
                <w:color w:val="000000"/>
                <w:vertAlign w:val="superscript"/>
                <w:lang w:eastAsia="fr-FR" w:bidi="fr-FR"/>
              </w:rPr>
            </w:pP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Constante gravitationnelle</w:t>
            </w:r>
            <w:r w:rsidR="00936006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 : 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G = 6,672 x 10</w:t>
            </w:r>
            <w:r w:rsidRPr="0089247D">
              <w:rPr>
                <w:rFonts w:ascii="Trebuchet MS" w:eastAsia="Arial Unicode MS" w:hAnsi="Trebuchet MS" w:cs="Arial Unicode MS"/>
                <w:color w:val="000000"/>
                <w:vertAlign w:val="superscript"/>
                <w:lang w:eastAsia="fr-FR" w:bidi="fr-FR"/>
              </w:rPr>
              <w:t>−11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N.m</w:t>
            </w:r>
            <w:r w:rsidRPr="0089247D">
              <w:rPr>
                <w:rFonts w:ascii="Trebuchet MS" w:eastAsia="Arial Unicode MS" w:hAnsi="Trebuchet MS" w:cs="Arial Unicode MS"/>
                <w:color w:val="000000"/>
                <w:vertAlign w:val="superscript"/>
                <w:lang w:eastAsia="fr-FR" w:bidi="fr-FR"/>
              </w:rPr>
              <w:t>2</w:t>
            </w:r>
            <w:r w:rsidR="00A55D47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/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kg</w:t>
            </w:r>
            <w:r w:rsidRPr="0089247D">
              <w:rPr>
                <w:rFonts w:ascii="Trebuchet MS" w:eastAsia="Arial Unicode MS" w:hAnsi="Trebuchet MS" w:cs="Arial Unicode MS"/>
                <w:color w:val="000000"/>
                <w:vertAlign w:val="superscript"/>
                <w:lang w:eastAsia="fr-FR" w:bidi="fr-FR"/>
              </w:rPr>
              <w:t>2</w:t>
            </w:r>
          </w:p>
          <w:p w14:paraId="3688FEB6" w14:textId="77777777" w:rsidR="00B90B9F" w:rsidRPr="001C2CAE" w:rsidRDefault="00B90B9F" w:rsidP="001D71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ascii="Trebuchet MS" w:eastAsia="Arial Unicode MS" w:hAnsi="Trebuchet MS" w:cs="Arial Unicode MS"/>
                <w:color w:val="000000"/>
                <w:vertAlign w:val="superscript"/>
                <w:lang w:eastAsia="fr-FR" w:bidi="fr-FR"/>
              </w:rPr>
            </w:pPr>
          </w:p>
        </w:tc>
        <w:tc>
          <w:tcPr>
            <w:tcW w:w="5386" w:type="dxa"/>
          </w:tcPr>
          <w:p w14:paraId="40A05519" w14:textId="77777777" w:rsidR="0089247D" w:rsidRPr="0089247D" w:rsidRDefault="008B27BA" w:rsidP="001D71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</w:pP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V</w:t>
            </w:r>
            <w:r w:rsidR="0089247D"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itesse de la lumière dans l’air :</w:t>
            </w:r>
            <w:r w:rsidR="00427C01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c</w:t>
            </w:r>
            <w:r w:rsidR="00936006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</w:t>
            </w:r>
            <w:r w:rsidR="00427C01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=</w:t>
            </w:r>
            <w:r w:rsidR="0089247D"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300 000 km/s </w:t>
            </w:r>
          </w:p>
          <w:p w14:paraId="61ED76C6" w14:textId="77777777" w:rsidR="0089247D" w:rsidRDefault="008B27BA" w:rsidP="001D71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</w:pP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V</w:t>
            </w:r>
            <w:r w:rsidR="0089247D"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itesse du son dans l’air à 20°C :</w:t>
            </w:r>
            <w:r w:rsidR="00427C01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V</w:t>
            </w:r>
            <w:r w:rsidR="00427C01" w:rsidRPr="00427C01">
              <w:rPr>
                <w:rFonts w:ascii="Trebuchet MS" w:eastAsia="Arial Unicode MS" w:hAnsi="Trebuchet MS" w:cs="Arial Unicode MS"/>
                <w:color w:val="000000"/>
                <w:vertAlign w:val="subscript"/>
                <w:lang w:eastAsia="fr-FR" w:bidi="fr-FR"/>
              </w:rPr>
              <w:t>(son)</w:t>
            </w:r>
            <w:r w:rsidR="00936006">
              <w:rPr>
                <w:rFonts w:ascii="Trebuchet MS" w:eastAsia="Arial Unicode MS" w:hAnsi="Trebuchet MS" w:cs="Arial Unicode MS"/>
                <w:color w:val="000000"/>
                <w:vertAlign w:val="subscript"/>
                <w:lang w:eastAsia="fr-FR" w:bidi="fr-FR"/>
              </w:rPr>
              <w:t xml:space="preserve"> </w:t>
            </w:r>
            <w:r w:rsidR="00427C01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=</w:t>
            </w:r>
            <w:r w:rsidR="0089247D"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340 m/s</w:t>
            </w:r>
          </w:p>
          <w:p w14:paraId="6DF269D6" w14:textId="77777777" w:rsidR="001C2CAE" w:rsidRPr="0089247D" w:rsidRDefault="001C2CAE" w:rsidP="001D71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</w:pP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Intensité de pesanteur sur </w:t>
            </w:r>
            <w:proofErr w:type="gramStart"/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Terre  :</w:t>
            </w:r>
            <w:proofErr w:type="gramEnd"/>
            <w:r w:rsidR="00936006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g =</w:t>
            </w: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9,8</w:t>
            </w:r>
            <w:r w:rsidR="00FD1EC2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</w:t>
            </w: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N/kg</w:t>
            </w:r>
          </w:p>
          <w:p w14:paraId="07D323C4" w14:textId="77777777" w:rsidR="0089247D" w:rsidRPr="0089247D" w:rsidRDefault="0089247D" w:rsidP="001D71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</w:pP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Masse de la Terre</w:t>
            </w:r>
            <w:r w:rsidR="001D71EB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 :</w:t>
            </w:r>
            <w:r w:rsidR="00936006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M</w:t>
            </w:r>
            <w:r w:rsidR="00936006" w:rsidRPr="00936006">
              <w:rPr>
                <w:rFonts w:ascii="Trebuchet MS" w:eastAsia="Arial Unicode MS" w:hAnsi="Trebuchet MS" w:cs="Arial Unicode MS"/>
                <w:color w:val="000000"/>
                <w:vertAlign w:val="subscript"/>
                <w:lang w:eastAsia="fr-FR" w:bidi="fr-FR"/>
              </w:rPr>
              <w:t>(Terre)</w:t>
            </w: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</w:t>
            </w:r>
            <w:r w:rsidR="00936006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= </w:t>
            </w: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5,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9736 </w:t>
            </w: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x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10</w:t>
            </w:r>
            <w:r w:rsidRPr="0089247D">
              <w:rPr>
                <w:rFonts w:ascii="Trebuchet MS" w:eastAsia="Arial Unicode MS" w:hAnsi="Trebuchet MS" w:cs="Arial Unicode MS"/>
                <w:color w:val="000000"/>
                <w:vertAlign w:val="superscript"/>
                <w:lang w:eastAsia="fr-FR" w:bidi="fr-FR"/>
              </w:rPr>
              <w:t>24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kg</w:t>
            </w:r>
          </w:p>
          <w:p w14:paraId="4A0FD4C5" w14:textId="77777777" w:rsidR="0089247D" w:rsidRPr="0089247D" w:rsidRDefault="0089247D" w:rsidP="001D71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jc w:val="both"/>
              <w:rPr>
                <w:rFonts w:ascii="Trebuchet MS" w:eastAsia="Arial Unicode MS" w:hAnsi="Trebuchet MS" w:cs="Arial Unicode MS"/>
                <w:color w:val="000000"/>
                <w:sz w:val="24"/>
                <w:szCs w:val="24"/>
                <w:lang w:eastAsia="fr-FR" w:bidi="fr-FR"/>
              </w:rPr>
            </w:pP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Rayo</w:t>
            </w: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n de la Terre</w:t>
            </w:r>
            <w:r w:rsidR="001D71EB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 :</w:t>
            </w: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</w:t>
            </w:r>
            <w:r w:rsidR="00936006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R</w:t>
            </w:r>
            <w:r w:rsidRPr="00936006">
              <w:rPr>
                <w:rFonts w:ascii="Trebuchet MS" w:eastAsia="Arial Unicode MS" w:hAnsi="Trebuchet MS" w:cs="Arial Unicode MS"/>
                <w:color w:val="000000"/>
                <w:vertAlign w:val="subscript"/>
                <w:lang w:eastAsia="fr-FR" w:bidi="fr-FR"/>
              </w:rPr>
              <w:t>(équateur)</w:t>
            </w:r>
            <w:r w:rsidR="00936006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=</w:t>
            </w:r>
            <w:r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 xml:space="preserve"> 6 378,</w:t>
            </w:r>
            <w:r w:rsidRPr="0089247D">
              <w:rPr>
                <w:rFonts w:ascii="Trebuchet MS" w:eastAsia="Arial Unicode MS" w:hAnsi="Trebuchet MS" w:cs="Arial Unicode MS"/>
                <w:color w:val="000000"/>
                <w:lang w:eastAsia="fr-FR" w:bidi="fr-FR"/>
              </w:rPr>
              <w:t>14 km</w:t>
            </w:r>
          </w:p>
        </w:tc>
      </w:tr>
    </w:tbl>
    <w:p w14:paraId="43A6944F" w14:textId="77777777" w:rsidR="00B10AB6" w:rsidRDefault="00B10AB6" w:rsidP="001D71EB">
      <w:pPr>
        <w:spacing w:before="0" w:after="0"/>
        <w:rPr>
          <w:rFonts w:ascii="Arial" w:hAnsi="Arial" w:cs="Arial"/>
          <w:color w:val="222222"/>
          <w:sz w:val="11"/>
          <w:szCs w:val="11"/>
          <w:shd w:val="clear" w:color="auto" w:fill="FFFFFF"/>
        </w:rPr>
      </w:pPr>
    </w:p>
    <w:p w14:paraId="68947A01" w14:textId="77777777" w:rsidR="00F83508" w:rsidRDefault="00F83508" w:rsidP="001D71EB">
      <w:pPr>
        <w:spacing w:before="0" w:after="0"/>
      </w:pP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>SCIDNBB319</w:t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</w:r>
      <w:r>
        <w:rPr>
          <w:rFonts w:ascii="Arial" w:hAnsi="Arial" w:cs="Arial"/>
          <w:color w:val="222222"/>
          <w:sz w:val="11"/>
          <w:szCs w:val="11"/>
          <w:shd w:val="clear" w:color="auto" w:fill="FFFFFF"/>
        </w:rPr>
        <w:tab/>
        <w:t>page</w:t>
      </w:r>
    </w:p>
    <w:p w14:paraId="23197A5E" w14:textId="77777777" w:rsidR="0089247D" w:rsidRDefault="0089247D" w:rsidP="001D71EB">
      <w:pPr>
        <w:spacing w:before="0" w:after="0"/>
      </w:pPr>
    </w:p>
    <w:sectPr w:rsidR="0089247D" w:rsidSect="00F83508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76E3" w14:textId="77777777" w:rsidR="00AE1BBB" w:rsidRDefault="00AE1BBB" w:rsidP="0019757D">
      <w:pPr>
        <w:spacing w:before="0" w:after="0" w:line="240" w:lineRule="auto"/>
      </w:pPr>
      <w:r>
        <w:separator/>
      </w:r>
    </w:p>
  </w:endnote>
  <w:endnote w:type="continuationSeparator" w:id="0">
    <w:p w14:paraId="2E2A92EC" w14:textId="77777777" w:rsidR="00AE1BBB" w:rsidRDefault="00AE1BBB" w:rsidP="001975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F5500" w14:textId="77777777" w:rsidR="00AE1BBB" w:rsidRDefault="00AE1BBB" w:rsidP="0019757D">
      <w:pPr>
        <w:spacing w:before="0" w:after="0" w:line="240" w:lineRule="auto"/>
      </w:pPr>
      <w:r>
        <w:separator/>
      </w:r>
    </w:p>
  </w:footnote>
  <w:footnote w:type="continuationSeparator" w:id="0">
    <w:p w14:paraId="22340675" w14:textId="77777777" w:rsidR="00AE1BBB" w:rsidRDefault="00AE1BBB" w:rsidP="0019757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CA0"/>
    <w:multiLevelType w:val="multilevel"/>
    <w:tmpl w:val="60C0F99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05BFB"/>
    <w:multiLevelType w:val="hybridMultilevel"/>
    <w:tmpl w:val="EABCC65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63B2BB3"/>
    <w:multiLevelType w:val="hybridMultilevel"/>
    <w:tmpl w:val="F418FF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2FB"/>
    <w:multiLevelType w:val="hybridMultilevel"/>
    <w:tmpl w:val="EF74F5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12FA"/>
    <w:multiLevelType w:val="multilevel"/>
    <w:tmpl w:val="6E2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60B01"/>
    <w:multiLevelType w:val="hybridMultilevel"/>
    <w:tmpl w:val="9ECEA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2B06"/>
    <w:multiLevelType w:val="hybridMultilevel"/>
    <w:tmpl w:val="BFE09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C12CF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3D739D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7409BB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36542F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3C4C6E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9B292B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435A62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571DDD"/>
    <w:multiLevelType w:val="hybridMultilevel"/>
    <w:tmpl w:val="E91C9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92222"/>
    <w:multiLevelType w:val="multilevel"/>
    <w:tmpl w:val="4E14D9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7951B4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E7380E"/>
    <w:multiLevelType w:val="hybridMultilevel"/>
    <w:tmpl w:val="7CE6E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C03A8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402FD0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EE45E4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AA5112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573CE5"/>
    <w:multiLevelType w:val="multilevel"/>
    <w:tmpl w:val="BB4A759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1F4535"/>
    <w:multiLevelType w:val="hybridMultilevel"/>
    <w:tmpl w:val="8B1A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0"/>
  </w:num>
  <w:num w:numId="5">
    <w:abstractNumId w:val="2"/>
  </w:num>
  <w:num w:numId="6">
    <w:abstractNumId w:val="3"/>
  </w:num>
  <w:num w:numId="7">
    <w:abstractNumId w:val="21"/>
  </w:num>
  <w:num w:numId="8">
    <w:abstractNumId w:val="4"/>
  </w:num>
  <w:num w:numId="9">
    <w:abstractNumId w:val="18"/>
  </w:num>
  <w:num w:numId="10">
    <w:abstractNumId w:val="22"/>
  </w:num>
  <w:num w:numId="11">
    <w:abstractNumId w:val="15"/>
  </w:num>
  <w:num w:numId="12">
    <w:abstractNumId w:val="1"/>
  </w:num>
  <w:num w:numId="13">
    <w:abstractNumId w:val="12"/>
  </w:num>
  <w:num w:numId="14">
    <w:abstractNumId w:val="20"/>
  </w:num>
  <w:num w:numId="15">
    <w:abstractNumId w:val="19"/>
  </w:num>
  <w:num w:numId="16">
    <w:abstractNumId w:val="9"/>
  </w:num>
  <w:num w:numId="17">
    <w:abstractNumId w:val="13"/>
  </w:num>
  <w:num w:numId="18">
    <w:abstractNumId w:val="8"/>
  </w:num>
  <w:num w:numId="19">
    <w:abstractNumId w:val="7"/>
  </w:num>
  <w:num w:numId="20">
    <w:abstractNumId w:val="11"/>
  </w:num>
  <w:num w:numId="21">
    <w:abstractNumId w:val="14"/>
  </w:num>
  <w:num w:numId="22">
    <w:abstractNumId w:val="6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BD"/>
    <w:rsid w:val="00005D99"/>
    <w:rsid w:val="00022E80"/>
    <w:rsid w:val="0003233E"/>
    <w:rsid w:val="00043583"/>
    <w:rsid w:val="00060835"/>
    <w:rsid w:val="000748D7"/>
    <w:rsid w:val="0008278F"/>
    <w:rsid w:val="0008346D"/>
    <w:rsid w:val="00084145"/>
    <w:rsid w:val="0009201A"/>
    <w:rsid w:val="0009241D"/>
    <w:rsid w:val="000C0AE3"/>
    <w:rsid w:val="000D1995"/>
    <w:rsid w:val="000E54BF"/>
    <w:rsid w:val="00143D2E"/>
    <w:rsid w:val="001641A9"/>
    <w:rsid w:val="00167BE1"/>
    <w:rsid w:val="00167F71"/>
    <w:rsid w:val="0018400E"/>
    <w:rsid w:val="00196AA0"/>
    <w:rsid w:val="0019757D"/>
    <w:rsid w:val="001A0139"/>
    <w:rsid w:val="001A2175"/>
    <w:rsid w:val="001B20E4"/>
    <w:rsid w:val="001C2CAE"/>
    <w:rsid w:val="001C70A4"/>
    <w:rsid w:val="001D71EB"/>
    <w:rsid w:val="001D7A6D"/>
    <w:rsid w:val="001E37FA"/>
    <w:rsid w:val="00203A65"/>
    <w:rsid w:val="002104C7"/>
    <w:rsid w:val="0021185E"/>
    <w:rsid w:val="002168C4"/>
    <w:rsid w:val="00247AAD"/>
    <w:rsid w:val="002637FB"/>
    <w:rsid w:val="002B27C0"/>
    <w:rsid w:val="002D19E4"/>
    <w:rsid w:val="002F0B5D"/>
    <w:rsid w:val="00351BF3"/>
    <w:rsid w:val="00365072"/>
    <w:rsid w:val="00372FF8"/>
    <w:rsid w:val="003922C3"/>
    <w:rsid w:val="00397507"/>
    <w:rsid w:val="00397A8D"/>
    <w:rsid w:val="004143F3"/>
    <w:rsid w:val="004265F5"/>
    <w:rsid w:val="00427C01"/>
    <w:rsid w:val="00451B8C"/>
    <w:rsid w:val="0047591D"/>
    <w:rsid w:val="004C6DD5"/>
    <w:rsid w:val="005017C9"/>
    <w:rsid w:val="005521BA"/>
    <w:rsid w:val="005646FF"/>
    <w:rsid w:val="005772B7"/>
    <w:rsid w:val="005A66ED"/>
    <w:rsid w:val="005B4782"/>
    <w:rsid w:val="005D646E"/>
    <w:rsid w:val="005E4336"/>
    <w:rsid w:val="005E563C"/>
    <w:rsid w:val="0065275E"/>
    <w:rsid w:val="0065635E"/>
    <w:rsid w:val="006643A3"/>
    <w:rsid w:val="00664873"/>
    <w:rsid w:val="00667D90"/>
    <w:rsid w:val="00681031"/>
    <w:rsid w:val="00683A68"/>
    <w:rsid w:val="006909C2"/>
    <w:rsid w:val="00693530"/>
    <w:rsid w:val="006D3392"/>
    <w:rsid w:val="006D7466"/>
    <w:rsid w:val="006F1DB5"/>
    <w:rsid w:val="006F7B2E"/>
    <w:rsid w:val="00700C55"/>
    <w:rsid w:val="00706293"/>
    <w:rsid w:val="0072469B"/>
    <w:rsid w:val="0075518A"/>
    <w:rsid w:val="007C644C"/>
    <w:rsid w:val="007E4605"/>
    <w:rsid w:val="00804D82"/>
    <w:rsid w:val="008327B0"/>
    <w:rsid w:val="0089247D"/>
    <w:rsid w:val="008A0478"/>
    <w:rsid w:val="008B27BA"/>
    <w:rsid w:val="009129CE"/>
    <w:rsid w:val="009143E4"/>
    <w:rsid w:val="00926F20"/>
    <w:rsid w:val="009278D6"/>
    <w:rsid w:val="00936006"/>
    <w:rsid w:val="00941E74"/>
    <w:rsid w:val="00953DBB"/>
    <w:rsid w:val="00955866"/>
    <w:rsid w:val="00960CB0"/>
    <w:rsid w:val="00963CE5"/>
    <w:rsid w:val="0097769B"/>
    <w:rsid w:val="00981A15"/>
    <w:rsid w:val="00985E25"/>
    <w:rsid w:val="00995520"/>
    <w:rsid w:val="009C19DB"/>
    <w:rsid w:val="009E1A4A"/>
    <w:rsid w:val="00A55D47"/>
    <w:rsid w:val="00A6243A"/>
    <w:rsid w:val="00A63158"/>
    <w:rsid w:val="00A909C7"/>
    <w:rsid w:val="00AE1BBB"/>
    <w:rsid w:val="00B10AB6"/>
    <w:rsid w:val="00B245DC"/>
    <w:rsid w:val="00B40C38"/>
    <w:rsid w:val="00B6630A"/>
    <w:rsid w:val="00B66E0A"/>
    <w:rsid w:val="00B876A4"/>
    <w:rsid w:val="00B90B9F"/>
    <w:rsid w:val="00BB7CF0"/>
    <w:rsid w:val="00BF7471"/>
    <w:rsid w:val="00C3230B"/>
    <w:rsid w:val="00C33036"/>
    <w:rsid w:val="00C3634B"/>
    <w:rsid w:val="00C81441"/>
    <w:rsid w:val="00C82AE2"/>
    <w:rsid w:val="00CA744B"/>
    <w:rsid w:val="00CD5556"/>
    <w:rsid w:val="00CE3F76"/>
    <w:rsid w:val="00D4649D"/>
    <w:rsid w:val="00D64476"/>
    <w:rsid w:val="00D764FA"/>
    <w:rsid w:val="00DA164F"/>
    <w:rsid w:val="00DC1B22"/>
    <w:rsid w:val="00DD7FD4"/>
    <w:rsid w:val="00DE2532"/>
    <w:rsid w:val="00DF26A6"/>
    <w:rsid w:val="00E10525"/>
    <w:rsid w:val="00E30281"/>
    <w:rsid w:val="00E47ABD"/>
    <w:rsid w:val="00E56EE8"/>
    <w:rsid w:val="00E67D59"/>
    <w:rsid w:val="00EF19E8"/>
    <w:rsid w:val="00F16016"/>
    <w:rsid w:val="00F20D94"/>
    <w:rsid w:val="00F5438B"/>
    <w:rsid w:val="00F83508"/>
    <w:rsid w:val="00F845CE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CA2C5"/>
  <w15:docId w15:val="{529DE686-1799-45AC-AE81-8B3C3E2A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7FA"/>
  </w:style>
  <w:style w:type="paragraph" w:styleId="Titre1">
    <w:name w:val="heading 1"/>
    <w:basedOn w:val="Normal"/>
    <w:link w:val="Titre1Car"/>
    <w:uiPriority w:val="9"/>
    <w:qFormat/>
    <w:rsid w:val="00E47AB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2">
    <w:name w:val="Corps du texte (2)_"/>
    <w:basedOn w:val="Policepardfaut"/>
    <w:rsid w:val="00E47ABD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0">
    <w:name w:val="Corps du texte (2)"/>
    <w:basedOn w:val="Corpsdutexte2"/>
    <w:rsid w:val="00E47AB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275pt">
    <w:name w:val="Corps du texte (2) + 7;5 pt"/>
    <w:basedOn w:val="Corpsdutexte2"/>
    <w:rsid w:val="00E47AB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Corpsdutexte2ArialNarrow10ptGrasItaliqueEspacement0pt">
    <w:name w:val="Corps du texte (2) + Arial Narrow;10 pt;Gras;Italique;Espacement 0 pt"/>
    <w:basedOn w:val="Corpsdutexte2"/>
    <w:rsid w:val="00E47AB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Corpsdutexte295ptGras">
    <w:name w:val="Corps du texte (2) + 9;5 pt;Gras"/>
    <w:basedOn w:val="Corpsdutexte2"/>
    <w:rsid w:val="00E47AB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Corpsdutexte2Impact45pt">
    <w:name w:val="Corps du texte (2) + Impact;4;5 pt"/>
    <w:basedOn w:val="Corpsdutexte2"/>
    <w:rsid w:val="00E47AB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Corpsdutexte2Petitesmajuscules">
    <w:name w:val="Corps du texte (2) + Petites majuscules"/>
    <w:basedOn w:val="Corpsdutexte2"/>
    <w:rsid w:val="00E47ABD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A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A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47ABD"/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543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6E0A"/>
    <w:rPr>
      <w:color w:val="0000FF"/>
      <w:u w:val="single"/>
    </w:rPr>
  </w:style>
  <w:style w:type="character" w:customStyle="1" w:styleId="Corpsdutexte4Exact">
    <w:name w:val="Corps du texte (4) Exact"/>
    <w:basedOn w:val="Policepardfaut"/>
    <w:rsid w:val="0019757D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otedebasdepage2">
    <w:name w:val="Note de bas de page (2)_"/>
    <w:basedOn w:val="Policepardfaut"/>
    <w:link w:val="Notedebasdepage20"/>
    <w:rsid w:val="0019757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otedebasdepage">
    <w:name w:val="Note de bas de page_"/>
    <w:basedOn w:val="Policepardfaut"/>
    <w:link w:val="Notedebasdepage1"/>
    <w:rsid w:val="0019757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rpsdutexte6Exact">
    <w:name w:val="Corps du texte (6) Exact"/>
    <w:basedOn w:val="Policepardfaut"/>
    <w:link w:val="Corpsdutexte6"/>
    <w:rsid w:val="0019757D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Notedebasdepage20">
    <w:name w:val="Note de bas de page (2)"/>
    <w:basedOn w:val="Normal"/>
    <w:link w:val="Notedebasdepage2"/>
    <w:rsid w:val="0019757D"/>
    <w:pPr>
      <w:widowControl w:val="0"/>
      <w:shd w:val="clear" w:color="auto" w:fill="FFFFFF"/>
      <w:spacing w:before="0" w:after="3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otedebasdepage1">
    <w:name w:val="Note de bas de page1"/>
    <w:basedOn w:val="Normal"/>
    <w:link w:val="Notedebasdepage"/>
    <w:rsid w:val="0019757D"/>
    <w:pPr>
      <w:widowControl w:val="0"/>
      <w:shd w:val="clear" w:color="auto" w:fill="FFFFFF"/>
      <w:spacing w:before="360" w:after="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Corpsdutexte6">
    <w:name w:val="Corps du texte (6)"/>
    <w:basedOn w:val="Normal"/>
    <w:link w:val="Corpsdutexte6Exact"/>
    <w:rsid w:val="0019757D"/>
    <w:pPr>
      <w:widowControl w:val="0"/>
      <w:shd w:val="clear" w:color="auto" w:fill="FFFFFF"/>
      <w:spacing w:before="0" w:after="60" w:line="256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NormalWeb">
    <w:name w:val="Normal (Web)"/>
    <w:basedOn w:val="Normal"/>
    <w:uiPriority w:val="99"/>
    <w:unhideWhenUsed/>
    <w:rsid w:val="005646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romain">
    <w:name w:val="romain"/>
    <w:basedOn w:val="Policepardfaut"/>
    <w:rsid w:val="006909C2"/>
  </w:style>
  <w:style w:type="table" w:styleId="Grilledutableau">
    <w:name w:val="Table Grid"/>
    <w:basedOn w:val="TableauNormal"/>
    <w:uiPriority w:val="59"/>
    <w:rsid w:val="0068103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-wrapper">
    <w:name w:val="link-wrapper"/>
    <w:basedOn w:val="Policepardfaut"/>
    <w:rsid w:val="00043583"/>
  </w:style>
  <w:style w:type="character" w:styleId="Accentuation">
    <w:name w:val="Emphasis"/>
    <w:basedOn w:val="Policepardfaut"/>
    <w:uiPriority w:val="20"/>
    <w:qFormat/>
    <w:rsid w:val="002104C7"/>
    <w:rPr>
      <w:i/>
      <w:iCs/>
    </w:rPr>
  </w:style>
  <w:style w:type="character" w:customStyle="1" w:styleId="tlfcdefinition">
    <w:name w:val="tlf_cdefinition"/>
    <w:basedOn w:val="Policepardfaut"/>
    <w:rsid w:val="00167F71"/>
  </w:style>
  <w:style w:type="character" w:styleId="lev">
    <w:name w:val="Strong"/>
    <w:basedOn w:val="Policepardfaut"/>
    <w:uiPriority w:val="22"/>
    <w:qFormat/>
    <w:rsid w:val="00E56EE8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427C01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D764F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64FA"/>
  </w:style>
  <w:style w:type="paragraph" w:styleId="Pieddepage">
    <w:name w:val="footer"/>
    <w:basedOn w:val="Normal"/>
    <w:link w:val="PieddepageCar"/>
    <w:uiPriority w:val="99"/>
    <w:semiHidden/>
    <w:unhideWhenUsed/>
    <w:rsid w:val="00D764F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64FA"/>
  </w:style>
  <w:style w:type="character" w:customStyle="1" w:styleId="Corpsdutexte4">
    <w:name w:val="Corps du texte (4)_"/>
    <w:basedOn w:val="Policepardfaut"/>
    <w:link w:val="Corpsdutexte40"/>
    <w:rsid w:val="00F845CE"/>
    <w:rPr>
      <w:rFonts w:ascii="Sylfaen" w:eastAsia="Sylfaen" w:hAnsi="Sylfaen" w:cs="Sylfaen"/>
      <w:b/>
      <w:bCs/>
      <w:spacing w:val="-10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rsid w:val="00F845CE"/>
    <w:pPr>
      <w:widowControl w:val="0"/>
      <w:shd w:val="clear" w:color="auto" w:fill="FFFFFF"/>
      <w:spacing w:before="600" w:after="120" w:line="283" w:lineRule="exact"/>
      <w:jc w:val="center"/>
    </w:pPr>
    <w:rPr>
      <w:rFonts w:ascii="Sylfaen" w:eastAsia="Sylfaen" w:hAnsi="Sylfaen" w:cs="Sylfaen"/>
      <w:b/>
      <w:bCs/>
      <w:spacing w:val="-10"/>
    </w:rPr>
  </w:style>
  <w:style w:type="character" w:customStyle="1" w:styleId="Corpsdutexte">
    <w:name w:val="Corps du texte_"/>
    <w:basedOn w:val="Policepardfaut"/>
    <w:link w:val="Corpsdutexte0"/>
    <w:rsid w:val="00F845CE"/>
    <w:rPr>
      <w:rFonts w:ascii="Sylfaen" w:eastAsia="Sylfaen" w:hAnsi="Sylfaen" w:cs="Sylfaen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F845CE"/>
    <w:pPr>
      <w:widowControl w:val="0"/>
      <w:shd w:val="clear" w:color="auto" w:fill="FFFFFF"/>
      <w:spacing w:before="1200" w:after="180" w:line="307" w:lineRule="exact"/>
      <w:ind w:hanging="340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Volcan" TargetMode="External"/><Relationship Id="rId13" Type="http://schemas.openxmlformats.org/officeDocument/2006/relationships/hyperlink" Target="https://fr.vikidia.org/wiki/Volcan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r.vikidia.org/wiki/Jaune" TargetMode="External"/><Relationship Id="rId17" Type="http://schemas.openxmlformats.org/officeDocument/2006/relationships/hyperlink" Target="https://fr.wikipedia.org/wiki/Russ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Kamtchatka" TargetMode="External"/><Relationship Id="rId20" Type="http://schemas.openxmlformats.org/officeDocument/2006/relationships/hyperlink" Target="https://www.youtube.com/watch?v=oMxIlXW56c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vikidia.org/wiki/Cris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P%C3%A9ninsule" TargetMode="External"/><Relationship Id="rId10" Type="http://schemas.openxmlformats.org/officeDocument/2006/relationships/hyperlink" Target="https://fr.vikidia.org/wiki/Num%C3%A9ro_atomique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r.vikidia.org/wiki/%C3%89l%C3%A9ment_chimique" TargetMode="External"/><Relationship Id="rId14" Type="http://schemas.openxmlformats.org/officeDocument/2006/relationships/hyperlink" Target="https://fr.wikipedia.org/wiki/Volc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A0E42-99CC-4B2A-851C-91A3FF8A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SOPHIE</cp:lastModifiedBy>
  <cp:revision>2</cp:revision>
  <dcterms:created xsi:type="dcterms:W3CDTF">2019-09-18T19:30:00Z</dcterms:created>
  <dcterms:modified xsi:type="dcterms:W3CDTF">2019-09-18T19:30:00Z</dcterms:modified>
</cp:coreProperties>
</file>